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BF53AB" w14:textId="38944595" w:rsidR="00E44FC4" w:rsidRPr="00D5532C" w:rsidRDefault="00E44FC4" w:rsidP="00963F09">
      <w:pPr>
        <w:ind w:left="2124"/>
        <w:rPr>
          <w:rFonts w:ascii="Verdana" w:hAnsi="Verdana" w:cs="AvenirLTStd-Medium"/>
          <w:b/>
          <w:noProof/>
          <w:color w:val="000080"/>
          <w:sz w:val="18"/>
          <w:szCs w:val="18"/>
        </w:rPr>
      </w:pPr>
      <w:r w:rsidRPr="00D5532C">
        <w:rPr>
          <w:rFonts w:ascii="Verdana" w:hAnsi="Verdana" w:cs="AvenirLTStd-Medium"/>
          <w:b/>
          <w:noProof/>
          <w:color w:val="000080"/>
          <w:sz w:val="18"/>
          <w:szCs w:val="18"/>
          <w:lang w:eastAsia="nl-NL"/>
        </w:rPr>
        <w:drawing>
          <wp:inline distT="0" distB="0" distL="0" distR="0" wp14:anchorId="232C8D11" wp14:editId="7F2C7B6C">
            <wp:extent cx="2608028" cy="2366479"/>
            <wp:effectExtent l="0" t="0" r="1905" b="0"/>
            <wp:docPr id="1" name="Afbeelding 1" descr="X:\SOON Algemeen\Organisatie SOON\SOON huisstijl\1 Huisstijl INPETTO\Logo\SOON_logo_ zonder tekst\logo_SOONzonder_300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SOON Algemeen\Organisatie SOON\SOON huisstijl\1 Huisstijl INPETTO\Logo\SOON_logo_ zonder tekst\logo_SOONzonder_300dp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14166" cy="2462787"/>
                    </a:xfrm>
                    <a:prstGeom prst="rect">
                      <a:avLst/>
                    </a:prstGeom>
                    <a:noFill/>
                    <a:ln>
                      <a:noFill/>
                    </a:ln>
                  </pic:spPr>
                </pic:pic>
              </a:graphicData>
            </a:graphic>
          </wp:inline>
        </w:drawing>
      </w:r>
    </w:p>
    <w:p w14:paraId="36F99FC3" w14:textId="77777777" w:rsidR="00E44FC4" w:rsidRPr="00D5532C" w:rsidRDefault="00E44FC4" w:rsidP="00E44FC4">
      <w:pPr>
        <w:jc w:val="center"/>
        <w:rPr>
          <w:rFonts w:ascii="Verdana" w:hAnsi="Verdana" w:cs="AvenirLTStd-Medium"/>
          <w:b/>
          <w:noProof/>
          <w:color w:val="005597"/>
          <w:sz w:val="48"/>
          <w:szCs w:val="48"/>
        </w:rPr>
      </w:pPr>
      <w:r w:rsidRPr="00D5532C">
        <w:rPr>
          <w:rFonts w:ascii="Verdana" w:hAnsi="Verdana" w:cs="AvenirLTStd-Medium"/>
          <w:b/>
          <w:noProof/>
          <w:color w:val="005597"/>
          <w:sz w:val="48"/>
          <w:szCs w:val="48"/>
        </w:rPr>
        <w:t xml:space="preserve">METIS Kwaliteitssysteem </w:t>
      </w:r>
    </w:p>
    <w:p w14:paraId="2172D11C" w14:textId="77777777" w:rsidR="00E44FC4" w:rsidRPr="00D5532C" w:rsidRDefault="00E44FC4" w:rsidP="00E44FC4">
      <w:pPr>
        <w:jc w:val="center"/>
        <w:rPr>
          <w:rFonts w:ascii="Verdana" w:hAnsi="Verdana" w:cs="AvenirLTStd-Medium"/>
          <w:b/>
          <w:noProof/>
          <w:color w:val="005597"/>
          <w:sz w:val="28"/>
          <w:szCs w:val="28"/>
        </w:rPr>
      </w:pPr>
      <w:r w:rsidRPr="00D5532C">
        <w:rPr>
          <w:rFonts w:ascii="Verdana" w:hAnsi="Verdana" w:cs="AvenirLTStd-Medium"/>
          <w:b/>
          <w:noProof/>
          <w:color w:val="005597"/>
          <w:sz w:val="28"/>
          <w:szCs w:val="28"/>
        </w:rPr>
        <w:t>voor de opleidingen tot Specialist Ouderengeneeskunde</w:t>
      </w:r>
    </w:p>
    <w:p w14:paraId="4CCCEDC5" w14:textId="77777777" w:rsidR="00E44FC4" w:rsidRPr="00D5532C" w:rsidRDefault="00E44FC4" w:rsidP="00E44FC4">
      <w:pPr>
        <w:jc w:val="center"/>
        <w:rPr>
          <w:rFonts w:ascii="Verdana" w:hAnsi="Verdana" w:cs="AvenirLTStd-Medium"/>
          <w:b/>
          <w:noProof/>
          <w:color w:val="000080"/>
          <w:sz w:val="28"/>
          <w:szCs w:val="28"/>
        </w:rPr>
      </w:pPr>
    </w:p>
    <w:p w14:paraId="6CCA8D28" w14:textId="77777777" w:rsidR="00E44FC4" w:rsidRPr="00D5532C" w:rsidRDefault="00E44FC4" w:rsidP="00E44FC4">
      <w:pPr>
        <w:jc w:val="center"/>
        <w:rPr>
          <w:rFonts w:ascii="Verdana" w:hAnsi="Verdana" w:cs="AvenirLTStd-Medium"/>
          <w:b/>
          <w:noProof/>
          <w:color w:val="005597"/>
          <w:sz w:val="28"/>
          <w:szCs w:val="28"/>
        </w:rPr>
      </w:pPr>
    </w:p>
    <w:p w14:paraId="31963BA2" w14:textId="77777777" w:rsidR="00E44FC4" w:rsidRPr="00D5532C" w:rsidRDefault="00E44FC4" w:rsidP="00E44FC4">
      <w:pPr>
        <w:jc w:val="center"/>
        <w:rPr>
          <w:rFonts w:ascii="Verdana" w:hAnsi="Verdana" w:cs="AvenirLTStd-Medium"/>
          <w:b/>
          <w:noProof/>
          <w:color w:val="005597"/>
          <w:sz w:val="28"/>
          <w:szCs w:val="28"/>
        </w:rPr>
      </w:pPr>
    </w:p>
    <w:p w14:paraId="6B7A7251" w14:textId="77777777" w:rsidR="00E44FC4" w:rsidRPr="00D5532C" w:rsidRDefault="00E44FC4" w:rsidP="00E44FC4">
      <w:pPr>
        <w:jc w:val="center"/>
        <w:rPr>
          <w:rFonts w:ascii="Verdana" w:hAnsi="Verdana" w:cs="AvenirLTStd-Medium"/>
          <w:b/>
          <w:noProof/>
          <w:color w:val="005597"/>
          <w:sz w:val="28"/>
          <w:szCs w:val="28"/>
        </w:rPr>
      </w:pPr>
    </w:p>
    <w:p w14:paraId="53807DAB" w14:textId="77777777" w:rsidR="00E44FC4" w:rsidRDefault="00E44FC4" w:rsidP="00E44FC4">
      <w:pPr>
        <w:jc w:val="center"/>
        <w:rPr>
          <w:rFonts w:ascii="Verdana" w:hAnsi="Verdana" w:cs="AvenirLTStd-Medium"/>
          <w:b/>
          <w:noProof/>
          <w:color w:val="005597"/>
          <w:sz w:val="28"/>
          <w:szCs w:val="28"/>
        </w:rPr>
      </w:pPr>
      <w:r>
        <w:rPr>
          <w:rFonts w:ascii="Verdana" w:hAnsi="Verdana" w:cs="AvenirLTStd-Medium"/>
          <w:b/>
          <w:noProof/>
          <w:color w:val="005597"/>
          <w:sz w:val="28"/>
          <w:szCs w:val="28"/>
        </w:rPr>
        <w:t>REFLECTIE</w:t>
      </w:r>
    </w:p>
    <w:p w14:paraId="0361E6DC" w14:textId="455EE1A2" w:rsidR="00E44FC4" w:rsidRDefault="00EB2CA6" w:rsidP="00E44FC4">
      <w:pPr>
        <w:jc w:val="center"/>
        <w:rPr>
          <w:rFonts w:ascii="Verdana" w:hAnsi="Verdana" w:cs="AvenirLTStd-Medium"/>
          <w:b/>
          <w:color w:val="000080"/>
          <w:sz w:val="18"/>
          <w:szCs w:val="18"/>
        </w:rPr>
      </w:pPr>
      <w:r>
        <w:rPr>
          <w:rFonts w:ascii="Verdana" w:hAnsi="Verdana" w:cs="AvenirLTStd-Medium"/>
          <w:b/>
          <w:noProof/>
          <w:color w:val="005597"/>
          <w:sz w:val="28"/>
          <w:szCs w:val="28"/>
        </w:rPr>
        <w:t xml:space="preserve">Domein </w:t>
      </w:r>
      <w:r w:rsidR="00B7538F">
        <w:rPr>
          <w:rFonts w:ascii="Verdana" w:hAnsi="Verdana" w:cs="AvenirLTStd-Medium"/>
          <w:b/>
          <w:noProof/>
          <w:color w:val="005597"/>
          <w:sz w:val="28"/>
          <w:szCs w:val="28"/>
        </w:rPr>
        <w:t>5</w:t>
      </w:r>
      <w:r w:rsidR="00E44FC4" w:rsidRPr="00D5532C">
        <w:rPr>
          <w:rFonts w:ascii="Verdana" w:hAnsi="Verdana" w:cs="AvenirLTStd-Medium"/>
          <w:b/>
          <w:noProof/>
          <w:color w:val="005597"/>
          <w:sz w:val="28"/>
          <w:szCs w:val="28"/>
        </w:rPr>
        <w:t xml:space="preserve"> </w:t>
      </w:r>
      <w:r w:rsidR="00B7538F">
        <w:rPr>
          <w:rFonts w:ascii="Verdana" w:hAnsi="Verdana" w:cs="AvenirLTStd-Medium"/>
          <w:b/>
          <w:noProof/>
          <w:color w:val="005597"/>
          <w:sz w:val="28"/>
          <w:szCs w:val="28"/>
        </w:rPr>
        <w:t>Opleidingsresultaten</w:t>
      </w:r>
    </w:p>
    <w:p w14:paraId="5DE24250" w14:textId="77777777" w:rsidR="00E44FC4" w:rsidRDefault="00E44FC4" w:rsidP="00E44FC4">
      <w:pPr>
        <w:jc w:val="center"/>
        <w:rPr>
          <w:rFonts w:ascii="Verdana" w:hAnsi="Verdana" w:cs="AvenirLTStd-Medium"/>
          <w:b/>
          <w:color w:val="000080"/>
          <w:sz w:val="18"/>
          <w:szCs w:val="18"/>
        </w:rPr>
      </w:pPr>
    </w:p>
    <w:p w14:paraId="4C16E056" w14:textId="77777777" w:rsidR="00E44FC4" w:rsidRDefault="00E44FC4" w:rsidP="00E44FC4">
      <w:pPr>
        <w:jc w:val="center"/>
        <w:rPr>
          <w:rFonts w:ascii="Verdana" w:hAnsi="Verdana" w:cs="AvenirLTStd-Medium"/>
          <w:b/>
          <w:color w:val="000080"/>
          <w:sz w:val="18"/>
          <w:szCs w:val="18"/>
        </w:rPr>
      </w:pPr>
    </w:p>
    <w:p w14:paraId="24A924F3" w14:textId="77777777" w:rsidR="00E44FC4" w:rsidRPr="00D5532C" w:rsidRDefault="00E44FC4" w:rsidP="00E44FC4">
      <w:pPr>
        <w:jc w:val="center"/>
        <w:rPr>
          <w:rFonts w:ascii="Verdana" w:hAnsi="Verdana" w:cs="AvenirLTStd-Medium"/>
          <w:b/>
          <w:color w:val="000080"/>
          <w:sz w:val="18"/>
          <w:szCs w:val="18"/>
        </w:rPr>
      </w:pPr>
      <w:r>
        <w:rPr>
          <w:rFonts w:ascii="Verdana" w:hAnsi="Verdana" w:cs="AvenirLTStd-Medium"/>
          <w:b/>
          <w:color w:val="000080"/>
          <w:sz w:val="18"/>
          <w:szCs w:val="18"/>
        </w:rPr>
        <w:t>[plaats h</w:t>
      </w:r>
      <w:bookmarkStart w:id="0" w:name="_GoBack"/>
      <w:bookmarkEnd w:id="0"/>
      <w:r>
        <w:rPr>
          <w:rFonts w:ascii="Verdana" w:hAnsi="Verdana" w:cs="AvenirLTStd-Medium"/>
          <w:b/>
          <w:color w:val="000080"/>
          <w:sz w:val="18"/>
          <w:szCs w:val="18"/>
        </w:rPr>
        <w:t>ier het instituutslogo]</w:t>
      </w:r>
      <w:r w:rsidRPr="00D5532C">
        <w:rPr>
          <w:rFonts w:ascii="Verdana" w:hAnsi="Verdana" w:cs="AvenirLTStd-Medium"/>
          <w:b/>
          <w:color w:val="000080"/>
          <w:sz w:val="18"/>
          <w:szCs w:val="18"/>
        </w:rPr>
        <w:br w:type="page"/>
      </w:r>
    </w:p>
    <w:p w14:paraId="07FB52BA" w14:textId="06586F90" w:rsidR="00ED1D19" w:rsidRDefault="005A198C" w:rsidP="00831190">
      <w:pPr>
        <w:spacing w:after="0"/>
        <w:rPr>
          <w:b/>
          <w:sz w:val="28"/>
          <w:szCs w:val="28"/>
        </w:rPr>
      </w:pPr>
      <w:r>
        <w:rPr>
          <w:b/>
          <w:sz w:val="28"/>
          <w:szCs w:val="28"/>
        </w:rPr>
        <w:lastRenderedPageBreak/>
        <w:t xml:space="preserve">Domein </w:t>
      </w:r>
      <w:r w:rsidR="00B7538F">
        <w:rPr>
          <w:b/>
          <w:sz w:val="28"/>
          <w:szCs w:val="28"/>
        </w:rPr>
        <w:t>5 Opleidingsresultaten</w:t>
      </w:r>
    </w:p>
    <w:p w14:paraId="7F5051C6" w14:textId="77777777" w:rsidR="001F2419" w:rsidRDefault="001F2419" w:rsidP="00831190">
      <w:pPr>
        <w:spacing w:after="0"/>
        <w:rPr>
          <w:b/>
          <w:sz w:val="28"/>
          <w:szCs w:val="28"/>
        </w:rPr>
      </w:pPr>
    </w:p>
    <w:tbl>
      <w:tblPr>
        <w:tblW w:w="9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3329"/>
        <w:gridCol w:w="3780"/>
      </w:tblGrid>
      <w:tr w:rsidR="001F2419" w:rsidRPr="001F2419" w14:paraId="37845CB7" w14:textId="77777777" w:rsidTr="00FE4E00">
        <w:tc>
          <w:tcPr>
            <w:tcW w:w="9344" w:type="dxa"/>
            <w:gridSpan w:val="3"/>
            <w:tcBorders>
              <w:top w:val="single" w:sz="4" w:space="0" w:color="auto"/>
              <w:left w:val="single" w:sz="4" w:space="0" w:color="auto"/>
              <w:bottom w:val="single" w:sz="4" w:space="0" w:color="auto"/>
              <w:right w:val="single" w:sz="4" w:space="0" w:color="auto"/>
            </w:tcBorders>
            <w:shd w:val="clear" w:color="auto" w:fill="00FFFF"/>
          </w:tcPr>
          <w:p w14:paraId="0197CC46" w14:textId="77777777" w:rsidR="001F2419" w:rsidRPr="001F2419" w:rsidRDefault="001F2419" w:rsidP="00FE4E00">
            <w:pPr>
              <w:rPr>
                <w:b/>
              </w:rPr>
            </w:pPr>
            <w:r w:rsidRPr="001F2419">
              <w:rPr>
                <w:b/>
              </w:rPr>
              <w:t>Domein 5 Opleidingsresultaten</w:t>
            </w:r>
          </w:p>
        </w:tc>
      </w:tr>
      <w:tr w:rsidR="001F2419" w:rsidRPr="001F2419" w14:paraId="5DF21C1A" w14:textId="77777777" w:rsidTr="00FE4E00">
        <w:tc>
          <w:tcPr>
            <w:tcW w:w="2235" w:type="dxa"/>
            <w:shd w:val="clear" w:color="auto" w:fill="00FFFF"/>
          </w:tcPr>
          <w:p w14:paraId="6BE5B6AA" w14:textId="77777777" w:rsidR="001F2419" w:rsidRPr="001F2419" w:rsidRDefault="001F2419" w:rsidP="00FE4E00">
            <w:pPr>
              <w:rPr>
                <w:b/>
              </w:rPr>
            </w:pPr>
            <w:r w:rsidRPr="001F2419">
              <w:rPr>
                <w:b/>
              </w:rPr>
              <w:t>Subdomeinen</w:t>
            </w:r>
          </w:p>
        </w:tc>
        <w:tc>
          <w:tcPr>
            <w:tcW w:w="3329" w:type="dxa"/>
            <w:shd w:val="clear" w:color="auto" w:fill="00FFFF"/>
          </w:tcPr>
          <w:p w14:paraId="669D896C" w14:textId="77777777" w:rsidR="001F2419" w:rsidRPr="001F2419" w:rsidRDefault="001F2419" w:rsidP="00FE4E00">
            <w:pPr>
              <w:rPr>
                <w:b/>
              </w:rPr>
            </w:pPr>
            <w:r w:rsidRPr="001F2419">
              <w:rPr>
                <w:b/>
              </w:rPr>
              <w:t>Thema’s</w:t>
            </w:r>
          </w:p>
        </w:tc>
        <w:tc>
          <w:tcPr>
            <w:tcW w:w="3780" w:type="dxa"/>
            <w:tcBorders>
              <w:bottom w:val="single" w:sz="4" w:space="0" w:color="auto"/>
            </w:tcBorders>
            <w:shd w:val="clear" w:color="auto" w:fill="00FFFF"/>
          </w:tcPr>
          <w:p w14:paraId="44ADE334" w14:textId="77777777" w:rsidR="001F2419" w:rsidRPr="001F2419" w:rsidRDefault="001F2419" w:rsidP="00FE4E00">
            <w:pPr>
              <w:rPr>
                <w:b/>
              </w:rPr>
            </w:pPr>
            <w:r w:rsidRPr="001F2419">
              <w:rPr>
                <w:b/>
              </w:rPr>
              <w:t>Indicatoren</w:t>
            </w:r>
          </w:p>
        </w:tc>
      </w:tr>
      <w:tr w:rsidR="001F2419" w:rsidRPr="001F2419" w14:paraId="4943D9A6" w14:textId="77777777" w:rsidTr="00FE4E00">
        <w:tc>
          <w:tcPr>
            <w:tcW w:w="2235" w:type="dxa"/>
          </w:tcPr>
          <w:p w14:paraId="2C2D05F6" w14:textId="77777777" w:rsidR="001F2419" w:rsidRPr="001F2419" w:rsidRDefault="001F2419" w:rsidP="00FE4E00">
            <w:r w:rsidRPr="001F2419">
              <w:rPr>
                <w:rFonts w:eastAsia="AvenirLTStd-Light" w:cs="AvenirLTStd-Light"/>
              </w:rPr>
              <w:t>5a. Opleidingsresultaten</w:t>
            </w:r>
          </w:p>
        </w:tc>
        <w:tc>
          <w:tcPr>
            <w:tcW w:w="3329" w:type="dxa"/>
          </w:tcPr>
          <w:p w14:paraId="564A7326" w14:textId="44029804" w:rsidR="001F2419" w:rsidRPr="001F2419" w:rsidRDefault="001F2419" w:rsidP="00FE4E00">
            <w:pPr>
              <w:autoSpaceDE w:val="0"/>
              <w:autoSpaceDN w:val="0"/>
              <w:adjustRightInd w:val="0"/>
              <w:rPr>
                <w:rFonts w:eastAsia="AvenirLTStd-Light" w:cs="AvenirLTStd-Light"/>
              </w:rPr>
            </w:pPr>
          </w:p>
          <w:p w14:paraId="01306F45" w14:textId="77777777" w:rsidR="001F2419" w:rsidRPr="001F2419" w:rsidRDefault="001F2419" w:rsidP="00FE4E00">
            <w:pPr>
              <w:autoSpaceDE w:val="0"/>
              <w:autoSpaceDN w:val="0"/>
              <w:adjustRightInd w:val="0"/>
              <w:rPr>
                <w:rFonts w:eastAsia="AvenirLTStd-Light" w:cs="AvenirLTStd-Light"/>
              </w:rPr>
            </w:pPr>
            <w:r w:rsidRPr="001F2419">
              <w:rPr>
                <w:rFonts w:eastAsia="AvenirLTStd-Light" w:cs="AvenirLTStd-Light"/>
              </w:rPr>
              <w:t xml:space="preserve">-Waardering alumni ten aanzien van het geleerde tijdens opleiding </w:t>
            </w:r>
          </w:p>
          <w:p w14:paraId="3A296436" w14:textId="77777777" w:rsidR="001F2419" w:rsidRPr="001F2419" w:rsidRDefault="001F2419" w:rsidP="00FE4E00">
            <w:pPr>
              <w:autoSpaceDE w:val="0"/>
              <w:autoSpaceDN w:val="0"/>
              <w:adjustRightInd w:val="0"/>
              <w:rPr>
                <w:rFonts w:eastAsia="AvenirLTStd-Light" w:cs="AvenirLTStd-Light"/>
              </w:rPr>
            </w:pPr>
            <w:r w:rsidRPr="001F2419">
              <w:rPr>
                <w:rFonts w:eastAsia="AvenirLTStd-Light" w:cs="AvenirLTStd-Light"/>
              </w:rPr>
              <w:t>-Uitval/Slagingspercentage</w:t>
            </w:r>
          </w:p>
          <w:p w14:paraId="60F643A8" w14:textId="77777777" w:rsidR="001F2419" w:rsidRPr="001F2419" w:rsidRDefault="001F2419" w:rsidP="00FE4E00"/>
        </w:tc>
        <w:tc>
          <w:tcPr>
            <w:tcW w:w="3780" w:type="dxa"/>
            <w:shd w:val="clear" w:color="auto" w:fill="99CCFF"/>
          </w:tcPr>
          <w:p w14:paraId="0EE15594" w14:textId="2E688357" w:rsidR="001F2419" w:rsidRPr="001F2419" w:rsidRDefault="001F2419" w:rsidP="00FE4E00">
            <w:pPr>
              <w:autoSpaceDE w:val="0"/>
              <w:autoSpaceDN w:val="0"/>
              <w:adjustRightInd w:val="0"/>
              <w:rPr>
                <w:rFonts w:eastAsia="AvenirLTStd-Light" w:cs="AvenirLTStd-Light"/>
              </w:rPr>
            </w:pPr>
            <w:r w:rsidRPr="001F2419">
              <w:rPr>
                <w:rFonts w:eastAsia="AvenirLTStd-Light" w:cs="AvenirLTStd-Light"/>
              </w:rPr>
              <w:t>5a.</w:t>
            </w:r>
            <w:r w:rsidR="00571C15">
              <w:rPr>
                <w:rFonts w:eastAsia="AvenirLTStd-Light" w:cs="AvenirLTStd-Light"/>
              </w:rPr>
              <w:t>1</w:t>
            </w:r>
            <w:r w:rsidRPr="001F2419">
              <w:rPr>
                <w:rFonts w:eastAsia="AvenirLTStd-Light" w:cs="AvenirLTStd-Light"/>
              </w:rPr>
              <w:t xml:space="preserve"> Waardering alumni ten aanzien</w:t>
            </w:r>
          </w:p>
          <w:p w14:paraId="759CC34A" w14:textId="77777777" w:rsidR="001F2419" w:rsidRPr="001F2419" w:rsidRDefault="001F2419" w:rsidP="00FE4E00">
            <w:pPr>
              <w:autoSpaceDE w:val="0"/>
              <w:autoSpaceDN w:val="0"/>
              <w:adjustRightInd w:val="0"/>
              <w:rPr>
                <w:rFonts w:eastAsia="AvenirLTStd-Light" w:cs="AvenirLTStd-Light"/>
              </w:rPr>
            </w:pPr>
            <w:r w:rsidRPr="001F2419">
              <w:rPr>
                <w:rFonts w:eastAsia="AvenirLTStd-Light" w:cs="AvenirLTStd-Light"/>
              </w:rPr>
              <w:t>van het geleerde tijdens de</w:t>
            </w:r>
          </w:p>
          <w:p w14:paraId="19FCD463" w14:textId="77777777" w:rsidR="001F2419" w:rsidRPr="001F2419" w:rsidRDefault="001F2419" w:rsidP="00FE4E00">
            <w:pPr>
              <w:rPr>
                <w:rFonts w:eastAsia="AvenirLTStd-Light" w:cs="AvenirLTStd-Light"/>
              </w:rPr>
            </w:pPr>
            <w:r w:rsidRPr="001F2419">
              <w:rPr>
                <w:rFonts w:eastAsia="AvenirLTStd-Light" w:cs="AvenirLTStd-Light"/>
              </w:rPr>
              <w:t>opleiding</w:t>
            </w:r>
          </w:p>
          <w:p w14:paraId="136CA007" w14:textId="4B617797" w:rsidR="001F2419" w:rsidRPr="001F2419" w:rsidRDefault="00571C15" w:rsidP="00FE4E00">
            <w:r>
              <w:rPr>
                <w:rFonts w:eastAsia="AvenirLTStd-Light" w:cs="AvenirLTStd-Light"/>
              </w:rPr>
              <w:t>5a.2</w:t>
            </w:r>
            <w:r w:rsidR="001F2419" w:rsidRPr="001F2419">
              <w:rPr>
                <w:rFonts w:eastAsia="AvenirLTStd-Light" w:cs="AvenirLTStd-Light"/>
              </w:rPr>
              <w:t xml:space="preserve"> Signaalfunctie uitvalpercentages</w:t>
            </w:r>
          </w:p>
        </w:tc>
      </w:tr>
    </w:tbl>
    <w:p w14:paraId="475E23FF" w14:textId="134CE277" w:rsidR="001F2419" w:rsidRDefault="001F2419" w:rsidP="00831190">
      <w:pPr>
        <w:spacing w:after="0"/>
      </w:pPr>
    </w:p>
    <w:p w14:paraId="0798B36B" w14:textId="77777777" w:rsidR="001F2419" w:rsidRDefault="001F2419">
      <w:r>
        <w:br w:type="page"/>
      </w:r>
    </w:p>
    <w:p w14:paraId="17DCF919" w14:textId="77777777" w:rsidR="001F2419" w:rsidRPr="00831190" w:rsidRDefault="001F2419" w:rsidP="00831190">
      <w:pPr>
        <w:spacing w:after="0"/>
      </w:pPr>
    </w:p>
    <w:p w14:paraId="4FA151E2" w14:textId="77777777" w:rsidR="00AC1069" w:rsidRPr="00866244" w:rsidRDefault="00AC1069" w:rsidP="00EC234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122"/>
      </w:tblGrid>
      <w:tr w:rsidR="001D57C6" w:rsidRPr="005565F2" w14:paraId="61C4D584" w14:textId="77777777" w:rsidTr="00F865C3">
        <w:tc>
          <w:tcPr>
            <w:tcW w:w="9122" w:type="dxa"/>
            <w:tcBorders>
              <w:top w:val="single" w:sz="4" w:space="0" w:color="auto"/>
              <w:left w:val="single" w:sz="4" w:space="0" w:color="auto"/>
              <w:bottom w:val="single" w:sz="4" w:space="0" w:color="auto"/>
              <w:right w:val="single" w:sz="4" w:space="0" w:color="auto"/>
            </w:tcBorders>
          </w:tcPr>
          <w:p w14:paraId="3881AC89" w14:textId="77777777" w:rsidR="001D57C6" w:rsidRPr="005565F2" w:rsidRDefault="001D57C6" w:rsidP="00F865C3">
            <w:pPr>
              <w:autoSpaceDE w:val="0"/>
              <w:autoSpaceDN w:val="0"/>
              <w:adjustRightInd w:val="0"/>
              <w:rPr>
                <w:rFonts w:ascii="Calibri" w:eastAsia="AvenirLTStd-Light" w:hAnsi="Calibri" w:cs="AvenirLTStd-Light"/>
                <w:b/>
                <w:sz w:val="24"/>
                <w:szCs w:val="24"/>
              </w:rPr>
            </w:pPr>
            <w:r w:rsidRPr="005565F2">
              <w:rPr>
                <w:rFonts w:ascii="Calibri" w:eastAsia="AvenirLTStd-Light" w:hAnsi="Calibri" w:cs="AvenirLTStd-Light"/>
                <w:b/>
                <w:sz w:val="24"/>
                <w:szCs w:val="24"/>
              </w:rPr>
              <w:t>Reflectieverslag</w:t>
            </w:r>
          </w:p>
        </w:tc>
      </w:tr>
      <w:tr w:rsidR="001D57C6" w:rsidRPr="005565F2" w14:paraId="4EB20C2A" w14:textId="77777777" w:rsidTr="00F865C3">
        <w:tc>
          <w:tcPr>
            <w:tcW w:w="9122" w:type="dxa"/>
            <w:tcBorders>
              <w:top w:val="single" w:sz="4" w:space="0" w:color="auto"/>
              <w:left w:val="single" w:sz="4" w:space="0" w:color="auto"/>
              <w:bottom w:val="single" w:sz="4" w:space="0" w:color="auto"/>
              <w:right w:val="single" w:sz="4" w:space="0" w:color="auto"/>
            </w:tcBorders>
            <w:shd w:val="pct10" w:color="auto" w:fill="auto"/>
          </w:tcPr>
          <w:p w14:paraId="5740094F" w14:textId="77777777" w:rsidR="001D57C6" w:rsidRPr="005565F2" w:rsidRDefault="001D57C6" w:rsidP="00F865C3">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1. Waar presteert de opleiding goed?</w:t>
            </w:r>
          </w:p>
        </w:tc>
      </w:tr>
      <w:tr w:rsidR="001D57C6" w:rsidRPr="005565F2" w14:paraId="7CDC2334" w14:textId="77777777" w:rsidTr="00F865C3">
        <w:tc>
          <w:tcPr>
            <w:tcW w:w="9122" w:type="dxa"/>
            <w:tcBorders>
              <w:top w:val="single" w:sz="4" w:space="0" w:color="auto"/>
              <w:left w:val="single" w:sz="4" w:space="0" w:color="auto"/>
              <w:bottom w:val="single" w:sz="4" w:space="0" w:color="auto"/>
              <w:right w:val="single" w:sz="4" w:space="0" w:color="auto"/>
            </w:tcBorders>
          </w:tcPr>
          <w:p w14:paraId="1F8999C0" w14:textId="77777777" w:rsidR="001D57C6" w:rsidRPr="005565F2" w:rsidRDefault="001D57C6" w:rsidP="001D57C6">
            <w:pPr>
              <w:pStyle w:val="Lijstalinea"/>
              <w:numPr>
                <w:ilvl w:val="0"/>
                <w:numId w:val="11"/>
              </w:numPr>
              <w:autoSpaceDE w:val="0"/>
              <w:autoSpaceDN w:val="0"/>
              <w:adjustRightInd w:val="0"/>
              <w:spacing w:after="0"/>
              <w:rPr>
                <w:rFonts w:ascii="Calibri" w:eastAsia="AvenirLTStd-Light" w:hAnsi="Calibri" w:cs="AvenirLTStd-Light"/>
              </w:rPr>
            </w:pPr>
          </w:p>
        </w:tc>
      </w:tr>
      <w:tr w:rsidR="001D57C6" w:rsidRPr="005565F2" w14:paraId="31665BF3" w14:textId="77777777" w:rsidTr="00F865C3">
        <w:tc>
          <w:tcPr>
            <w:tcW w:w="9122" w:type="dxa"/>
            <w:tcBorders>
              <w:top w:val="single" w:sz="4" w:space="0" w:color="auto"/>
              <w:left w:val="single" w:sz="4" w:space="0" w:color="auto"/>
              <w:bottom w:val="single" w:sz="4" w:space="0" w:color="auto"/>
              <w:right w:val="single" w:sz="4" w:space="0" w:color="auto"/>
            </w:tcBorders>
            <w:shd w:val="pct10" w:color="auto" w:fill="auto"/>
          </w:tcPr>
          <w:p w14:paraId="243F7488" w14:textId="77777777" w:rsidR="001D57C6" w:rsidRPr="005565F2" w:rsidRDefault="001D57C6" w:rsidP="00F865C3">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2. Waar presteert de opleiding minder goed?</w:t>
            </w:r>
          </w:p>
        </w:tc>
      </w:tr>
      <w:tr w:rsidR="001D57C6" w:rsidRPr="005565F2" w14:paraId="0A6DA527" w14:textId="77777777" w:rsidTr="00F865C3">
        <w:tc>
          <w:tcPr>
            <w:tcW w:w="9122" w:type="dxa"/>
            <w:tcBorders>
              <w:top w:val="single" w:sz="4" w:space="0" w:color="auto"/>
              <w:left w:val="single" w:sz="4" w:space="0" w:color="auto"/>
              <w:bottom w:val="single" w:sz="4" w:space="0" w:color="auto"/>
              <w:right w:val="single" w:sz="4" w:space="0" w:color="auto"/>
            </w:tcBorders>
          </w:tcPr>
          <w:p w14:paraId="3EE24B40" w14:textId="77777777" w:rsidR="001D57C6" w:rsidRPr="005565F2" w:rsidRDefault="001D57C6" w:rsidP="001D57C6">
            <w:pPr>
              <w:pStyle w:val="Lijstalinea"/>
              <w:numPr>
                <w:ilvl w:val="0"/>
                <w:numId w:val="10"/>
              </w:numPr>
              <w:autoSpaceDE w:val="0"/>
              <w:autoSpaceDN w:val="0"/>
              <w:adjustRightInd w:val="0"/>
              <w:spacing w:after="0"/>
              <w:rPr>
                <w:rFonts w:ascii="Calibri" w:eastAsia="AvenirLTStd-Light" w:hAnsi="Calibri" w:cs="AvenirLTStd-Light"/>
              </w:rPr>
            </w:pPr>
          </w:p>
        </w:tc>
      </w:tr>
      <w:tr w:rsidR="001D57C6" w:rsidRPr="005565F2" w14:paraId="70F565E5" w14:textId="77777777" w:rsidTr="00F865C3">
        <w:tc>
          <w:tcPr>
            <w:tcW w:w="9122" w:type="dxa"/>
            <w:tcBorders>
              <w:top w:val="single" w:sz="4" w:space="0" w:color="auto"/>
              <w:left w:val="single" w:sz="4" w:space="0" w:color="auto"/>
              <w:bottom w:val="single" w:sz="4" w:space="0" w:color="auto"/>
              <w:right w:val="single" w:sz="4" w:space="0" w:color="auto"/>
            </w:tcBorders>
            <w:shd w:val="pct10" w:color="auto" w:fill="auto"/>
          </w:tcPr>
          <w:p w14:paraId="2B6586E9" w14:textId="77777777" w:rsidR="001D57C6" w:rsidRPr="005565F2" w:rsidRDefault="001D57C6" w:rsidP="00F865C3">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 xml:space="preserve">3. </w:t>
            </w:r>
            <w:r>
              <w:rPr>
                <w:rFonts w:ascii="Calibri" w:eastAsia="AvenirLTStd-Light" w:hAnsi="Calibri" w:cs="AvenirLTStd-Light"/>
                <w:i/>
              </w:rPr>
              <w:t>Hoe is</w:t>
            </w:r>
            <w:r w:rsidRPr="005565F2">
              <w:rPr>
                <w:rFonts w:ascii="Calibri" w:eastAsia="AvenirLTStd-Light" w:hAnsi="Calibri" w:cs="AvenirLTStd-Light"/>
                <w:i/>
              </w:rPr>
              <w:t xml:space="preserve"> de</w:t>
            </w:r>
            <w:r>
              <w:rPr>
                <w:rFonts w:ascii="Calibri" w:eastAsia="AvenirLTStd-Light" w:hAnsi="Calibri" w:cs="AvenirLTStd-Light"/>
                <w:i/>
              </w:rPr>
              <w:t xml:space="preserve"> ontwikkeling verlopen van de</w:t>
            </w:r>
            <w:r w:rsidRPr="005565F2">
              <w:rPr>
                <w:rFonts w:ascii="Calibri" w:eastAsia="AvenirLTStd-Light" w:hAnsi="Calibri" w:cs="AvenirLTStd-Light"/>
                <w:i/>
              </w:rPr>
              <w:t xml:space="preserve"> </w:t>
            </w:r>
            <w:r>
              <w:rPr>
                <w:rFonts w:ascii="Calibri" w:eastAsia="AvenirLTStd-Light" w:hAnsi="Calibri" w:cs="AvenirLTStd-Light"/>
                <w:i/>
              </w:rPr>
              <w:t>aandachtspunten</w:t>
            </w:r>
            <w:r w:rsidRPr="005565F2">
              <w:rPr>
                <w:rFonts w:ascii="Calibri" w:eastAsia="AvenirLTStd-Light" w:hAnsi="Calibri" w:cs="AvenirLTStd-Light"/>
                <w:i/>
              </w:rPr>
              <w:t xml:space="preserve"> van de opleiding</w:t>
            </w:r>
            <w:r>
              <w:rPr>
                <w:rFonts w:ascii="Calibri" w:eastAsia="AvenirLTStd-Light" w:hAnsi="Calibri" w:cs="AvenirLTStd-Light"/>
                <w:i/>
              </w:rPr>
              <w:t xml:space="preserve"> t.o.v. de vorige meting van dit domein</w:t>
            </w:r>
            <w:r w:rsidRPr="005565F2">
              <w:rPr>
                <w:rFonts w:ascii="Calibri" w:eastAsia="AvenirLTStd-Light" w:hAnsi="Calibri" w:cs="AvenirLTStd-Light"/>
                <w:i/>
              </w:rPr>
              <w:t>?</w:t>
            </w:r>
            <w:r>
              <w:rPr>
                <w:rFonts w:ascii="Calibri" w:eastAsia="AvenirLTStd-Light" w:hAnsi="Calibri" w:cs="AvenirLTStd-Light"/>
                <w:i/>
              </w:rPr>
              <w:t xml:space="preserve"> (Verbeterplanning)</w:t>
            </w:r>
          </w:p>
        </w:tc>
      </w:tr>
      <w:tr w:rsidR="001D57C6" w:rsidRPr="005565F2" w14:paraId="345F7EC1" w14:textId="77777777" w:rsidTr="00F865C3">
        <w:tc>
          <w:tcPr>
            <w:tcW w:w="9122" w:type="dxa"/>
            <w:tcBorders>
              <w:top w:val="single" w:sz="4" w:space="0" w:color="auto"/>
              <w:left w:val="single" w:sz="4" w:space="0" w:color="auto"/>
              <w:bottom w:val="single" w:sz="4" w:space="0" w:color="auto"/>
              <w:right w:val="single" w:sz="4" w:space="0" w:color="auto"/>
            </w:tcBorders>
          </w:tcPr>
          <w:p w14:paraId="1152E673" w14:textId="77777777" w:rsidR="001D57C6" w:rsidRPr="005565F2" w:rsidRDefault="001D57C6" w:rsidP="001D57C6">
            <w:pPr>
              <w:pStyle w:val="Lijstalinea"/>
              <w:numPr>
                <w:ilvl w:val="0"/>
                <w:numId w:val="9"/>
              </w:numPr>
              <w:autoSpaceDE w:val="0"/>
              <w:autoSpaceDN w:val="0"/>
              <w:adjustRightInd w:val="0"/>
              <w:spacing w:after="0"/>
              <w:rPr>
                <w:rFonts w:ascii="Calibri" w:eastAsia="AvenirLTStd-Light" w:hAnsi="Calibri" w:cs="AvenirLTStd-Light"/>
              </w:rPr>
            </w:pPr>
          </w:p>
        </w:tc>
      </w:tr>
      <w:tr w:rsidR="001D57C6" w:rsidRPr="004310D7" w14:paraId="4A4627B9" w14:textId="77777777" w:rsidTr="00F865C3">
        <w:tc>
          <w:tcPr>
            <w:tcW w:w="9122" w:type="dxa"/>
            <w:tcBorders>
              <w:top w:val="single" w:sz="4" w:space="0" w:color="auto"/>
              <w:left w:val="single" w:sz="4" w:space="0" w:color="auto"/>
              <w:bottom w:val="single" w:sz="4" w:space="0" w:color="auto"/>
              <w:right w:val="single" w:sz="4" w:space="0" w:color="auto"/>
            </w:tcBorders>
            <w:shd w:val="pct10" w:color="auto" w:fill="auto"/>
          </w:tcPr>
          <w:p w14:paraId="4E8E75B3" w14:textId="77777777" w:rsidR="001D57C6" w:rsidRPr="004310D7" w:rsidRDefault="001D57C6" w:rsidP="00F865C3">
            <w:pPr>
              <w:autoSpaceDE w:val="0"/>
              <w:autoSpaceDN w:val="0"/>
              <w:adjustRightInd w:val="0"/>
              <w:rPr>
                <w:rFonts w:ascii="Calibri" w:eastAsia="AvenirLTStd-Light" w:hAnsi="Calibri" w:cs="AvenirLTStd-Light"/>
                <w:i/>
              </w:rPr>
            </w:pPr>
            <w:r>
              <w:rPr>
                <w:rFonts w:ascii="Calibri" w:eastAsia="AvenirLTStd-Light" w:hAnsi="Calibri" w:cs="AvenirLTStd-Light"/>
                <w:i/>
              </w:rPr>
              <w:t>4. Welke progressie is waarneembaar?</w:t>
            </w:r>
          </w:p>
        </w:tc>
      </w:tr>
      <w:tr w:rsidR="001D57C6" w:rsidRPr="00963F09" w14:paraId="32DF8B25" w14:textId="77777777" w:rsidTr="00F865C3">
        <w:tc>
          <w:tcPr>
            <w:tcW w:w="9122" w:type="dxa"/>
            <w:tcBorders>
              <w:top w:val="single" w:sz="4" w:space="0" w:color="auto"/>
              <w:left w:val="single" w:sz="4" w:space="0" w:color="auto"/>
              <w:bottom w:val="single" w:sz="4" w:space="0" w:color="auto"/>
              <w:right w:val="single" w:sz="4" w:space="0" w:color="auto"/>
            </w:tcBorders>
          </w:tcPr>
          <w:p w14:paraId="006EB9EE" w14:textId="77777777" w:rsidR="001D57C6" w:rsidRPr="00963F09" w:rsidRDefault="001D57C6" w:rsidP="001D57C6">
            <w:pPr>
              <w:pStyle w:val="Lijstalinea"/>
              <w:numPr>
                <w:ilvl w:val="0"/>
                <w:numId w:val="9"/>
              </w:numPr>
              <w:autoSpaceDE w:val="0"/>
              <w:autoSpaceDN w:val="0"/>
              <w:adjustRightInd w:val="0"/>
              <w:spacing w:after="0"/>
              <w:rPr>
                <w:rFonts w:ascii="Calibri" w:eastAsia="AvenirLTStd-Light" w:hAnsi="Calibri" w:cs="AvenirLTStd-Light"/>
              </w:rPr>
            </w:pPr>
          </w:p>
        </w:tc>
      </w:tr>
      <w:tr w:rsidR="001D57C6" w:rsidRPr="005565F2" w14:paraId="5B4F222F" w14:textId="77777777" w:rsidTr="00F865C3">
        <w:tc>
          <w:tcPr>
            <w:tcW w:w="9122" w:type="dxa"/>
            <w:tcBorders>
              <w:top w:val="single" w:sz="4" w:space="0" w:color="auto"/>
              <w:left w:val="single" w:sz="4" w:space="0" w:color="auto"/>
              <w:bottom w:val="single" w:sz="4" w:space="0" w:color="auto"/>
              <w:right w:val="single" w:sz="4" w:space="0" w:color="auto"/>
            </w:tcBorders>
            <w:shd w:val="pct10" w:color="auto" w:fill="auto"/>
          </w:tcPr>
          <w:p w14:paraId="44E9E04F" w14:textId="77777777" w:rsidR="001D57C6" w:rsidRPr="005565F2" w:rsidRDefault="001D57C6" w:rsidP="00F865C3">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5. Welke punten zouden we in de komende vijf jaar willen verbeteren?</w:t>
            </w:r>
          </w:p>
        </w:tc>
      </w:tr>
      <w:tr w:rsidR="001D57C6" w:rsidRPr="005565F2" w14:paraId="60DC4469" w14:textId="77777777" w:rsidTr="00F865C3">
        <w:tc>
          <w:tcPr>
            <w:tcW w:w="9122" w:type="dxa"/>
            <w:tcBorders>
              <w:top w:val="single" w:sz="4" w:space="0" w:color="auto"/>
              <w:left w:val="single" w:sz="4" w:space="0" w:color="auto"/>
              <w:bottom w:val="single" w:sz="4" w:space="0" w:color="auto"/>
              <w:right w:val="single" w:sz="4" w:space="0" w:color="auto"/>
            </w:tcBorders>
          </w:tcPr>
          <w:p w14:paraId="05DF4164" w14:textId="77777777" w:rsidR="001D57C6" w:rsidRPr="005565F2" w:rsidRDefault="001D57C6" w:rsidP="001D57C6">
            <w:pPr>
              <w:pStyle w:val="Lijstalinea"/>
              <w:numPr>
                <w:ilvl w:val="0"/>
                <w:numId w:val="9"/>
              </w:numPr>
              <w:autoSpaceDE w:val="0"/>
              <w:autoSpaceDN w:val="0"/>
              <w:adjustRightInd w:val="0"/>
              <w:spacing w:after="0"/>
              <w:rPr>
                <w:rFonts w:ascii="Calibri" w:eastAsia="AvenirLTStd-Light" w:hAnsi="Calibri" w:cs="AvenirLTStd-Light"/>
              </w:rPr>
            </w:pPr>
          </w:p>
        </w:tc>
      </w:tr>
      <w:tr w:rsidR="001D57C6" w:rsidRPr="005565F2" w14:paraId="1C649CDD" w14:textId="77777777" w:rsidTr="00F865C3">
        <w:tc>
          <w:tcPr>
            <w:tcW w:w="9122" w:type="dxa"/>
            <w:tcBorders>
              <w:top w:val="single" w:sz="4" w:space="0" w:color="auto"/>
              <w:left w:val="single" w:sz="4" w:space="0" w:color="auto"/>
              <w:bottom w:val="single" w:sz="4" w:space="0" w:color="auto"/>
              <w:right w:val="single" w:sz="4" w:space="0" w:color="auto"/>
            </w:tcBorders>
            <w:shd w:val="pct10" w:color="auto" w:fill="auto"/>
          </w:tcPr>
          <w:p w14:paraId="7D395AFD" w14:textId="77777777" w:rsidR="001D57C6" w:rsidRPr="005565F2" w:rsidRDefault="001D57C6" w:rsidP="00F865C3">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 xml:space="preserve">6. Bij welke punten zouden we hulp willen hebben van andere instituten? </w:t>
            </w:r>
          </w:p>
        </w:tc>
      </w:tr>
      <w:tr w:rsidR="001D57C6" w:rsidRPr="005565F2" w14:paraId="417A8B6C" w14:textId="77777777" w:rsidTr="00F865C3">
        <w:tc>
          <w:tcPr>
            <w:tcW w:w="9122" w:type="dxa"/>
            <w:tcBorders>
              <w:top w:val="single" w:sz="4" w:space="0" w:color="auto"/>
              <w:left w:val="single" w:sz="4" w:space="0" w:color="auto"/>
              <w:bottom w:val="single" w:sz="4" w:space="0" w:color="auto"/>
              <w:right w:val="single" w:sz="4" w:space="0" w:color="auto"/>
            </w:tcBorders>
          </w:tcPr>
          <w:p w14:paraId="5AE294FD" w14:textId="77777777" w:rsidR="001D57C6" w:rsidRPr="005565F2" w:rsidRDefault="001D57C6" w:rsidP="001D57C6">
            <w:pPr>
              <w:pStyle w:val="Lijstalinea"/>
              <w:numPr>
                <w:ilvl w:val="0"/>
                <w:numId w:val="9"/>
              </w:numPr>
              <w:autoSpaceDE w:val="0"/>
              <w:autoSpaceDN w:val="0"/>
              <w:adjustRightInd w:val="0"/>
              <w:spacing w:after="0"/>
              <w:rPr>
                <w:rFonts w:ascii="Calibri" w:eastAsia="AvenirLTStd-Light" w:hAnsi="Calibri" w:cs="AvenirLTStd-Light"/>
              </w:rPr>
            </w:pPr>
          </w:p>
        </w:tc>
      </w:tr>
      <w:tr w:rsidR="001D57C6" w:rsidRPr="005565F2" w14:paraId="58FC2744" w14:textId="77777777" w:rsidTr="00F865C3">
        <w:tc>
          <w:tcPr>
            <w:tcW w:w="9122" w:type="dxa"/>
            <w:tcBorders>
              <w:top w:val="single" w:sz="4" w:space="0" w:color="auto"/>
              <w:left w:val="single" w:sz="4" w:space="0" w:color="auto"/>
              <w:bottom w:val="single" w:sz="4" w:space="0" w:color="auto"/>
              <w:right w:val="single" w:sz="4" w:space="0" w:color="auto"/>
            </w:tcBorders>
            <w:shd w:val="pct10" w:color="auto" w:fill="auto"/>
          </w:tcPr>
          <w:p w14:paraId="15437C16" w14:textId="77777777" w:rsidR="001D57C6" w:rsidRPr="005565F2" w:rsidRDefault="001D57C6" w:rsidP="00F865C3">
            <w:pPr>
              <w:autoSpaceDE w:val="0"/>
              <w:autoSpaceDN w:val="0"/>
              <w:adjustRightInd w:val="0"/>
              <w:rPr>
                <w:rFonts w:ascii="Calibri" w:eastAsia="AvenirLTStd-Light" w:hAnsi="Calibri" w:cs="AvenirLTStd-Light"/>
                <w:i/>
              </w:rPr>
            </w:pPr>
            <w:r w:rsidRPr="005565F2">
              <w:rPr>
                <w:rFonts w:ascii="Calibri" w:eastAsia="AvenirLTStd-Light" w:hAnsi="Calibri" w:cs="AvenirLTStd-Light"/>
                <w:i/>
              </w:rPr>
              <w:t xml:space="preserve">7. Met welke punten zouden we andere instituten willen ondersteunen? </w:t>
            </w:r>
          </w:p>
        </w:tc>
      </w:tr>
      <w:tr w:rsidR="001D57C6" w:rsidRPr="005565F2" w14:paraId="7EC49B86" w14:textId="77777777" w:rsidTr="00F865C3">
        <w:tc>
          <w:tcPr>
            <w:tcW w:w="9122" w:type="dxa"/>
            <w:tcBorders>
              <w:top w:val="single" w:sz="4" w:space="0" w:color="auto"/>
              <w:left w:val="single" w:sz="4" w:space="0" w:color="auto"/>
              <w:bottom w:val="single" w:sz="4" w:space="0" w:color="auto"/>
              <w:right w:val="single" w:sz="4" w:space="0" w:color="auto"/>
            </w:tcBorders>
          </w:tcPr>
          <w:p w14:paraId="5C7B3C49" w14:textId="77777777" w:rsidR="001D57C6" w:rsidRPr="005565F2" w:rsidRDefault="001D57C6" w:rsidP="001D57C6">
            <w:pPr>
              <w:pStyle w:val="Lijstalinea"/>
              <w:numPr>
                <w:ilvl w:val="0"/>
                <w:numId w:val="9"/>
              </w:numPr>
              <w:autoSpaceDE w:val="0"/>
              <w:autoSpaceDN w:val="0"/>
              <w:adjustRightInd w:val="0"/>
              <w:spacing w:after="0"/>
              <w:rPr>
                <w:rFonts w:ascii="Calibri" w:eastAsia="AvenirLTStd-Light" w:hAnsi="Calibri" w:cs="AvenirLTStd-Light"/>
              </w:rPr>
            </w:pPr>
          </w:p>
        </w:tc>
      </w:tr>
    </w:tbl>
    <w:p w14:paraId="64DE3909" w14:textId="77777777" w:rsidR="00726332" w:rsidRDefault="00726332">
      <w:pPr>
        <w:rPr>
          <w:rFonts w:ascii="Calibri" w:eastAsia="AvenirLTStd-Light" w:hAnsi="Calibri" w:cs="AvenirLTStd-Light"/>
          <w:b/>
          <w:noProof/>
          <w:sz w:val="24"/>
          <w:szCs w:val="24"/>
        </w:rPr>
      </w:pPr>
    </w:p>
    <w:p w14:paraId="3C3EFBE4" w14:textId="77777777" w:rsidR="00726332" w:rsidRDefault="000A4401">
      <w:pPr>
        <w:rPr>
          <w:rFonts w:ascii="Calibri" w:eastAsia="AvenirLTStd-Light" w:hAnsi="Calibri" w:cs="AvenirLTStd-Light"/>
          <w:b/>
          <w:noProof/>
          <w:sz w:val="24"/>
          <w:szCs w:val="24"/>
        </w:rPr>
      </w:pPr>
      <w:r>
        <w:rPr>
          <w:rFonts w:ascii="Calibri" w:eastAsia="AvenirLTStd-Light" w:hAnsi="Calibri" w:cs="AvenirLTStd-Light"/>
          <w:b/>
          <w:noProof/>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4355"/>
        <w:gridCol w:w="998"/>
        <w:gridCol w:w="1985"/>
        <w:gridCol w:w="1784"/>
      </w:tblGrid>
      <w:tr w:rsidR="000D5388" w:rsidRPr="00E30423" w14:paraId="342BE3FB" w14:textId="77777777" w:rsidTr="00C25762">
        <w:tc>
          <w:tcPr>
            <w:tcW w:w="9122" w:type="dxa"/>
            <w:gridSpan w:val="4"/>
            <w:tcBorders>
              <w:top w:val="single" w:sz="4" w:space="0" w:color="auto"/>
              <w:left w:val="single" w:sz="4" w:space="0" w:color="auto"/>
              <w:bottom w:val="single" w:sz="4" w:space="0" w:color="auto"/>
              <w:right w:val="single" w:sz="4" w:space="0" w:color="auto"/>
            </w:tcBorders>
            <w:shd w:val="pct10" w:color="auto" w:fill="auto"/>
          </w:tcPr>
          <w:p w14:paraId="17DA7E4C" w14:textId="77777777" w:rsidR="000D5388" w:rsidRPr="00E30423" w:rsidRDefault="000D5388" w:rsidP="00C25762">
            <w:pPr>
              <w:autoSpaceDE w:val="0"/>
              <w:autoSpaceDN w:val="0"/>
              <w:adjustRightInd w:val="0"/>
              <w:spacing w:after="0"/>
              <w:rPr>
                <w:rFonts w:ascii="Calibri" w:eastAsia="AvenirLTStd-Light" w:hAnsi="Calibri" w:cs="AvenirLTStd-Light"/>
                <w:b/>
              </w:rPr>
            </w:pPr>
            <w:r>
              <w:rPr>
                <w:rFonts w:ascii="Calibri" w:eastAsia="AvenirLTStd-Light" w:hAnsi="Calibri" w:cs="AvenirLTStd-Light"/>
                <w:b/>
              </w:rPr>
              <w:lastRenderedPageBreak/>
              <w:t>Verbeterplanning</w:t>
            </w:r>
          </w:p>
        </w:tc>
      </w:tr>
      <w:tr w:rsidR="000D5388" w:rsidRPr="00C66092" w14:paraId="4007D5C4" w14:textId="77777777" w:rsidTr="00C25762">
        <w:tc>
          <w:tcPr>
            <w:tcW w:w="4355" w:type="dxa"/>
            <w:tcBorders>
              <w:top w:val="single" w:sz="4" w:space="0" w:color="auto"/>
              <w:left w:val="single" w:sz="4" w:space="0" w:color="auto"/>
              <w:right w:val="nil"/>
            </w:tcBorders>
            <w:shd w:val="pct10" w:color="auto" w:fill="auto"/>
          </w:tcPr>
          <w:p w14:paraId="12D5DAC5" w14:textId="77777777" w:rsidR="000D5388" w:rsidRPr="00C66092" w:rsidRDefault="000D5388" w:rsidP="00C25762">
            <w:pPr>
              <w:autoSpaceDE w:val="0"/>
              <w:autoSpaceDN w:val="0"/>
              <w:adjustRightInd w:val="0"/>
              <w:spacing w:after="0"/>
              <w:rPr>
                <w:rFonts w:ascii="Calibri" w:eastAsia="AvenirLTStd-Light" w:hAnsi="Calibri" w:cs="AvenirLTStd-Light"/>
                <w:i/>
              </w:rPr>
            </w:pPr>
            <w:r>
              <w:rPr>
                <w:rFonts w:ascii="Calibri" w:eastAsia="AvenirLTStd-Light" w:hAnsi="Calibri" w:cs="AvenirLTStd-Light"/>
                <w:i/>
              </w:rPr>
              <w:t>Wat</w:t>
            </w:r>
          </w:p>
        </w:tc>
        <w:tc>
          <w:tcPr>
            <w:tcW w:w="998" w:type="dxa"/>
            <w:tcBorders>
              <w:top w:val="single" w:sz="4" w:space="0" w:color="auto"/>
              <w:left w:val="nil"/>
              <w:right w:val="nil"/>
            </w:tcBorders>
            <w:shd w:val="pct10" w:color="auto" w:fill="auto"/>
          </w:tcPr>
          <w:p w14:paraId="31366F17" w14:textId="77777777" w:rsidR="000D5388" w:rsidRPr="00C66092" w:rsidRDefault="000D5388" w:rsidP="00C25762">
            <w:pPr>
              <w:autoSpaceDE w:val="0"/>
              <w:autoSpaceDN w:val="0"/>
              <w:adjustRightInd w:val="0"/>
              <w:spacing w:after="0"/>
              <w:rPr>
                <w:rFonts w:ascii="Calibri" w:eastAsia="AvenirLTStd-Light" w:hAnsi="Calibri" w:cs="AvenirLTStd-Light"/>
                <w:i/>
              </w:rPr>
            </w:pPr>
            <w:r>
              <w:rPr>
                <w:rFonts w:ascii="Calibri" w:eastAsia="AvenirLTStd-Light" w:hAnsi="Calibri" w:cs="AvenirLTStd-Light"/>
                <w:i/>
              </w:rPr>
              <w:t>Prioriteit</w:t>
            </w:r>
          </w:p>
        </w:tc>
        <w:tc>
          <w:tcPr>
            <w:tcW w:w="1985" w:type="dxa"/>
            <w:tcBorders>
              <w:top w:val="single" w:sz="4" w:space="0" w:color="auto"/>
              <w:left w:val="nil"/>
              <w:bottom w:val="single" w:sz="4" w:space="0" w:color="auto"/>
              <w:right w:val="nil"/>
            </w:tcBorders>
            <w:shd w:val="pct10" w:color="auto" w:fill="auto"/>
          </w:tcPr>
          <w:p w14:paraId="10508FB0" w14:textId="77777777" w:rsidR="000D5388" w:rsidRPr="00C66092" w:rsidRDefault="000D5388" w:rsidP="00C25762">
            <w:pPr>
              <w:autoSpaceDE w:val="0"/>
              <w:autoSpaceDN w:val="0"/>
              <w:adjustRightInd w:val="0"/>
              <w:spacing w:after="0"/>
              <w:rPr>
                <w:rFonts w:ascii="Calibri" w:eastAsia="AvenirLTStd-Light" w:hAnsi="Calibri" w:cs="AvenirLTStd-Light"/>
                <w:i/>
              </w:rPr>
            </w:pPr>
            <w:r>
              <w:rPr>
                <w:rFonts w:ascii="Calibri" w:eastAsia="AvenirLTStd-Light" w:hAnsi="Calibri" w:cs="AvenirLTStd-Light"/>
                <w:i/>
              </w:rPr>
              <w:t>Wie</w:t>
            </w:r>
          </w:p>
        </w:tc>
        <w:tc>
          <w:tcPr>
            <w:tcW w:w="1784" w:type="dxa"/>
            <w:tcBorders>
              <w:top w:val="single" w:sz="4" w:space="0" w:color="auto"/>
              <w:left w:val="nil"/>
              <w:bottom w:val="single" w:sz="4" w:space="0" w:color="auto"/>
              <w:right w:val="single" w:sz="4" w:space="0" w:color="auto"/>
            </w:tcBorders>
            <w:shd w:val="pct10" w:color="auto" w:fill="auto"/>
          </w:tcPr>
          <w:p w14:paraId="7DA50D9A" w14:textId="77777777" w:rsidR="000D5388" w:rsidRPr="00C66092" w:rsidRDefault="000D5388" w:rsidP="00C25762">
            <w:pPr>
              <w:autoSpaceDE w:val="0"/>
              <w:autoSpaceDN w:val="0"/>
              <w:adjustRightInd w:val="0"/>
              <w:spacing w:after="0"/>
              <w:rPr>
                <w:rFonts w:ascii="Calibri" w:eastAsia="AvenirLTStd-Light" w:hAnsi="Calibri" w:cs="AvenirLTStd-Light"/>
                <w:i/>
              </w:rPr>
            </w:pPr>
            <w:r>
              <w:rPr>
                <w:rFonts w:ascii="Calibri" w:eastAsia="AvenirLTStd-Light" w:hAnsi="Calibri" w:cs="AvenirLTStd-Light"/>
                <w:i/>
              </w:rPr>
              <w:t>Wanneer</w:t>
            </w:r>
          </w:p>
        </w:tc>
      </w:tr>
      <w:tr w:rsidR="000D5388" w:rsidRPr="00C66092" w14:paraId="35653F23" w14:textId="77777777" w:rsidTr="00C25762">
        <w:tc>
          <w:tcPr>
            <w:tcW w:w="9122" w:type="dxa"/>
            <w:gridSpan w:val="4"/>
            <w:tcBorders>
              <w:top w:val="single" w:sz="4" w:space="0" w:color="auto"/>
              <w:left w:val="single" w:sz="4" w:space="0" w:color="auto"/>
              <w:right w:val="single" w:sz="4" w:space="0" w:color="auto"/>
            </w:tcBorders>
          </w:tcPr>
          <w:p w14:paraId="07A08D9C" w14:textId="77777777" w:rsidR="000D5388" w:rsidRDefault="000D5388" w:rsidP="00C25762">
            <w:pPr>
              <w:autoSpaceDE w:val="0"/>
              <w:autoSpaceDN w:val="0"/>
              <w:adjustRightInd w:val="0"/>
              <w:spacing w:after="0"/>
              <w:rPr>
                <w:rFonts w:ascii="Calibri" w:eastAsia="AvenirLTStd-Light" w:hAnsi="Calibri" w:cs="AvenirLTStd-Light"/>
                <w:i/>
              </w:rPr>
            </w:pPr>
          </w:p>
        </w:tc>
      </w:tr>
      <w:tr w:rsidR="000D5388" w:rsidRPr="00C22813" w14:paraId="63ED69AE" w14:textId="77777777" w:rsidTr="00C25762">
        <w:tc>
          <w:tcPr>
            <w:tcW w:w="4355" w:type="dxa"/>
            <w:tcBorders>
              <w:left w:val="single" w:sz="4" w:space="0" w:color="auto"/>
              <w:right w:val="single" w:sz="4" w:space="0" w:color="auto"/>
            </w:tcBorders>
          </w:tcPr>
          <w:p w14:paraId="0833F4AA" w14:textId="77777777" w:rsidR="000D5388" w:rsidRPr="00C22813"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4C3DD428" w14:textId="77777777" w:rsidR="000D5388" w:rsidRPr="00C22813"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7B00D76C" w14:textId="77777777" w:rsidR="000D5388" w:rsidRPr="006C26D5"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6A5542B8" w14:textId="77777777" w:rsidR="000D5388" w:rsidRPr="00C22813" w:rsidRDefault="000D5388" w:rsidP="00C25762">
            <w:pPr>
              <w:autoSpaceDE w:val="0"/>
              <w:autoSpaceDN w:val="0"/>
              <w:adjustRightInd w:val="0"/>
              <w:spacing w:after="0"/>
              <w:rPr>
                <w:rFonts w:ascii="Calibri" w:eastAsia="AvenirLTStd-Light" w:hAnsi="Calibri" w:cs="AvenirLTStd-Light"/>
              </w:rPr>
            </w:pPr>
          </w:p>
        </w:tc>
      </w:tr>
      <w:tr w:rsidR="000D5388" w:rsidRPr="00C22813" w14:paraId="4178FD46" w14:textId="77777777" w:rsidTr="00C25762">
        <w:tc>
          <w:tcPr>
            <w:tcW w:w="4355" w:type="dxa"/>
            <w:tcBorders>
              <w:left w:val="single" w:sz="4" w:space="0" w:color="auto"/>
              <w:right w:val="single" w:sz="4" w:space="0" w:color="auto"/>
            </w:tcBorders>
          </w:tcPr>
          <w:p w14:paraId="25FC1413" w14:textId="77777777" w:rsidR="000D5388" w:rsidRPr="00C22813"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529AEAE7"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1C327D22"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57F73354" w14:textId="77777777" w:rsidR="000D5388" w:rsidRPr="005A5F66" w:rsidRDefault="000D5388" w:rsidP="00C25762">
            <w:pPr>
              <w:autoSpaceDE w:val="0"/>
              <w:autoSpaceDN w:val="0"/>
              <w:adjustRightInd w:val="0"/>
              <w:spacing w:after="0"/>
              <w:rPr>
                <w:rFonts w:ascii="Calibri" w:eastAsia="AvenirLTStd-Light" w:hAnsi="Calibri" w:cs="AvenirLTStd-Light"/>
              </w:rPr>
            </w:pPr>
          </w:p>
        </w:tc>
      </w:tr>
      <w:tr w:rsidR="000D5388" w:rsidRPr="00C22813" w14:paraId="62686DDC" w14:textId="77777777" w:rsidTr="00C25762">
        <w:tc>
          <w:tcPr>
            <w:tcW w:w="4355" w:type="dxa"/>
            <w:tcBorders>
              <w:left w:val="single" w:sz="4" w:space="0" w:color="auto"/>
              <w:right w:val="single" w:sz="4" w:space="0" w:color="auto"/>
            </w:tcBorders>
          </w:tcPr>
          <w:p w14:paraId="59994583" w14:textId="77777777" w:rsidR="000D5388" w:rsidRPr="00C22813"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680C9FAF"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4756E865"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6C1E5324" w14:textId="77777777" w:rsidR="000D5388" w:rsidRPr="005A5F66" w:rsidRDefault="000D5388" w:rsidP="00C25762">
            <w:pPr>
              <w:autoSpaceDE w:val="0"/>
              <w:autoSpaceDN w:val="0"/>
              <w:adjustRightInd w:val="0"/>
              <w:spacing w:after="0"/>
              <w:rPr>
                <w:rFonts w:ascii="Calibri" w:eastAsia="AvenirLTStd-Light" w:hAnsi="Calibri" w:cs="AvenirLTStd-Light"/>
              </w:rPr>
            </w:pPr>
          </w:p>
        </w:tc>
      </w:tr>
      <w:tr w:rsidR="000D5388" w:rsidRPr="00C22813" w14:paraId="14904EE3" w14:textId="77777777" w:rsidTr="00C25762">
        <w:tc>
          <w:tcPr>
            <w:tcW w:w="4355" w:type="dxa"/>
            <w:tcBorders>
              <w:left w:val="single" w:sz="4" w:space="0" w:color="auto"/>
              <w:right w:val="single" w:sz="4" w:space="0" w:color="auto"/>
            </w:tcBorders>
          </w:tcPr>
          <w:p w14:paraId="5B4B6C68" w14:textId="77777777" w:rsidR="000D5388"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778AC9AA"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22677093"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75568DF1" w14:textId="77777777" w:rsidR="000D5388" w:rsidRPr="005A5F66" w:rsidRDefault="000D5388" w:rsidP="00C25762">
            <w:pPr>
              <w:autoSpaceDE w:val="0"/>
              <w:autoSpaceDN w:val="0"/>
              <w:adjustRightInd w:val="0"/>
              <w:spacing w:after="0"/>
              <w:rPr>
                <w:rFonts w:ascii="Calibri" w:eastAsia="AvenirLTStd-Light" w:hAnsi="Calibri" w:cs="AvenirLTStd-Light"/>
              </w:rPr>
            </w:pPr>
          </w:p>
        </w:tc>
      </w:tr>
      <w:tr w:rsidR="000D5388" w:rsidRPr="00C22813" w14:paraId="2CEE9081" w14:textId="77777777" w:rsidTr="00C25762">
        <w:tc>
          <w:tcPr>
            <w:tcW w:w="4355" w:type="dxa"/>
            <w:tcBorders>
              <w:left w:val="single" w:sz="4" w:space="0" w:color="auto"/>
              <w:right w:val="single" w:sz="4" w:space="0" w:color="auto"/>
            </w:tcBorders>
          </w:tcPr>
          <w:p w14:paraId="7F2F295C" w14:textId="77777777" w:rsidR="000D5388"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4F52B8E4"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338BD015"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15BA7386" w14:textId="77777777" w:rsidR="000D5388" w:rsidRPr="005A5F66" w:rsidRDefault="000D5388" w:rsidP="00C25762">
            <w:pPr>
              <w:autoSpaceDE w:val="0"/>
              <w:autoSpaceDN w:val="0"/>
              <w:adjustRightInd w:val="0"/>
              <w:spacing w:after="0"/>
              <w:rPr>
                <w:rFonts w:ascii="Calibri" w:eastAsia="AvenirLTStd-Light" w:hAnsi="Calibri" w:cs="AvenirLTStd-Light"/>
              </w:rPr>
            </w:pPr>
          </w:p>
        </w:tc>
      </w:tr>
      <w:tr w:rsidR="000D5388" w:rsidRPr="00C22813" w14:paraId="33B8915A" w14:textId="77777777" w:rsidTr="00C25762">
        <w:tc>
          <w:tcPr>
            <w:tcW w:w="4355" w:type="dxa"/>
            <w:tcBorders>
              <w:left w:val="single" w:sz="4" w:space="0" w:color="auto"/>
              <w:right w:val="single" w:sz="4" w:space="0" w:color="auto"/>
            </w:tcBorders>
          </w:tcPr>
          <w:p w14:paraId="572A80E0" w14:textId="77777777" w:rsidR="000D5388"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right w:val="single" w:sz="4" w:space="0" w:color="auto"/>
            </w:tcBorders>
          </w:tcPr>
          <w:p w14:paraId="149EED51"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3002EB08"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7AFF6AFE" w14:textId="77777777" w:rsidR="000D5388" w:rsidRDefault="000D5388" w:rsidP="00C25762">
            <w:pPr>
              <w:autoSpaceDE w:val="0"/>
              <w:autoSpaceDN w:val="0"/>
              <w:adjustRightInd w:val="0"/>
              <w:spacing w:after="0"/>
              <w:rPr>
                <w:rFonts w:ascii="Calibri" w:eastAsia="AvenirLTStd-Light" w:hAnsi="Calibri" w:cs="AvenirLTStd-Light"/>
              </w:rPr>
            </w:pPr>
          </w:p>
        </w:tc>
      </w:tr>
      <w:tr w:rsidR="000D5388" w:rsidRPr="00C22813" w14:paraId="15BE1C3A" w14:textId="77777777" w:rsidTr="00C25762">
        <w:tc>
          <w:tcPr>
            <w:tcW w:w="4355" w:type="dxa"/>
            <w:tcBorders>
              <w:left w:val="single" w:sz="4" w:space="0" w:color="auto"/>
              <w:bottom w:val="single" w:sz="4" w:space="0" w:color="auto"/>
              <w:right w:val="single" w:sz="4" w:space="0" w:color="auto"/>
            </w:tcBorders>
          </w:tcPr>
          <w:p w14:paraId="4AAD05EF" w14:textId="77777777" w:rsidR="000D5388" w:rsidRDefault="000D5388" w:rsidP="00C25762">
            <w:pPr>
              <w:autoSpaceDE w:val="0"/>
              <w:autoSpaceDN w:val="0"/>
              <w:adjustRightInd w:val="0"/>
              <w:spacing w:after="0"/>
              <w:rPr>
                <w:rFonts w:ascii="Calibri" w:eastAsia="AvenirLTStd-Light" w:hAnsi="Calibri" w:cs="AvenirLTStd-Light"/>
              </w:rPr>
            </w:pPr>
          </w:p>
        </w:tc>
        <w:tc>
          <w:tcPr>
            <w:tcW w:w="998" w:type="dxa"/>
            <w:tcBorders>
              <w:left w:val="single" w:sz="4" w:space="0" w:color="auto"/>
              <w:bottom w:val="single" w:sz="4" w:space="0" w:color="auto"/>
              <w:right w:val="single" w:sz="4" w:space="0" w:color="auto"/>
            </w:tcBorders>
          </w:tcPr>
          <w:p w14:paraId="6AC96C4D" w14:textId="77777777" w:rsidR="000D5388" w:rsidRDefault="000D5388" w:rsidP="00C25762">
            <w:pPr>
              <w:autoSpaceDE w:val="0"/>
              <w:autoSpaceDN w:val="0"/>
              <w:adjustRightInd w:val="0"/>
              <w:spacing w:after="0"/>
              <w:rPr>
                <w:rFonts w:ascii="Calibri" w:eastAsia="AvenirLTStd-Light" w:hAnsi="Calibri" w:cs="AvenirLTStd-Light"/>
              </w:rPr>
            </w:pPr>
          </w:p>
        </w:tc>
        <w:tc>
          <w:tcPr>
            <w:tcW w:w="1985" w:type="dxa"/>
            <w:tcBorders>
              <w:top w:val="single" w:sz="4" w:space="0" w:color="auto"/>
              <w:left w:val="single" w:sz="4" w:space="0" w:color="auto"/>
              <w:bottom w:val="single" w:sz="4" w:space="0" w:color="auto"/>
              <w:right w:val="single" w:sz="4" w:space="0" w:color="auto"/>
            </w:tcBorders>
          </w:tcPr>
          <w:p w14:paraId="4C4CB4F1" w14:textId="77777777" w:rsidR="000D5388" w:rsidRDefault="000D5388" w:rsidP="00C25762">
            <w:pPr>
              <w:autoSpaceDE w:val="0"/>
              <w:autoSpaceDN w:val="0"/>
              <w:adjustRightInd w:val="0"/>
              <w:spacing w:after="0"/>
              <w:rPr>
                <w:rFonts w:ascii="Calibri" w:eastAsia="AvenirLTStd-Light" w:hAnsi="Calibri" w:cs="AvenirLTStd-Light"/>
              </w:rPr>
            </w:pPr>
          </w:p>
        </w:tc>
        <w:tc>
          <w:tcPr>
            <w:tcW w:w="1784" w:type="dxa"/>
            <w:tcBorders>
              <w:top w:val="single" w:sz="4" w:space="0" w:color="auto"/>
              <w:left w:val="single" w:sz="4" w:space="0" w:color="auto"/>
              <w:bottom w:val="single" w:sz="4" w:space="0" w:color="auto"/>
              <w:right w:val="single" w:sz="4" w:space="0" w:color="auto"/>
            </w:tcBorders>
          </w:tcPr>
          <w:p w14:paraId="35C65BD7" w14:textId="77777777" w:rsidR="000D5388" w:rsidRPr="00066CAA" w:rsidRDefault="000D5388" w:rsidP="00C25762">
            <w:pPr>
              <w:autoSpaceDE w:val="0"/>
              <w:autoSpaceDN w:val="0"/>
              <w:adjustRightInd w:val="0"/>
              <w:spacing w:after="0"/>
              <w:rPr>
                <w:rFonts w:ascii="Calibri" w:eastAsia="AvenirLTStd-Light" w:hAnsi="Calibri" w:cs="AvenirLTStd-Light"/>
                <w:spacing w:val="-3"/>
              </w:rPr>
            </w:pPr>
          </w:p>
        </w:tc>
      </w:tr>
    </w:tbl>
    <w:p w14:paraId="29531F9C" w14:textId="6415136C" w:rsidR="00963F09" w:rsidRDefault="00963F09" w:rsidP="00963F09">
      <w:pPr>
        <w:spacing w:before="2"/>
        <w:rPr>
          <w:rFonts w:eastAsia="Times New Roman" w:cs="Times New Roman"/>
          <w:sz w:val="16"/>
          <w:szCs w:val="16"/>
        </w:rPr>
      </w:pPr>
      <w:r w:rsidRPr="00263BA7">
        <w:rPr>
          <w:rFonts w:eastAsia="Times New Roman" w:cs="Times New Roman"/>
          <w:sz w:val="16"/>
          <w:szCs w:val="16"/>
        </w:rPr>
        <w:t>Prioriteit 1: Binnen 0,5 jaar oppakken</w:t>
      </w:r>
      <w:r>
        <w:rPr>
          <w:rFonts w:eastAsia="Times New Roman" w:cs="Times New Roman"/>
          <w:sz w:val="16"/>
          <w:szCs w:val="16"/>
        </w:rPr>
        <w:tab/>
      </w:r>
      <w:r w:rsidRPr="00263BA7">
        <w:rPr>
          <w:rFonts w:eastAsia="Times New Roman" w:cs="Times New Roman"/>
          <w:sz w:val="16"/>
          <w:szCs w:val="16"/>
        </w:rPr>
        <w:t>Prioriteit 2: Binnen 1 jaar oppakken</w:t>
      </w:r>
      <w:r>
        <w:rPr>
          <w:rFonts w:eastAsia="Times New Roman" w:cs="Times New Roman"/>
          <w:sz w:val="16"/>
          <w:szCs w:val="16"/>
        </w:rPr>
        <w:tab/>
      </w:r>
      <w:r w:rsidRPr="00263BA7">
        <w:rPr>
          <w:rFonts w:eastAsia="Times New Roman" w:cs="Times New Roman"/>
          <w:sz w:val="16"/>
          <w:szCs w:val="16"/>
        </w:rPr>
        <w:t>Prioriteit 3: Zonder datum</w:t>
      </w:r>
      <w:r>
        <w:rPr>
          <w:rFonts w:eastAsia="Times New Roman" w:cs="Times New Roman"/>
          <w:sz w:val="16"/>
          <w:szCs w:val="16"/>
        </w:rPr>
        <w:t xml:space="preserve"> -&gt; planning volgt in [jaar]</w:t>
      </w:r>
    </w:p>
    <w:p w14:paraId="5BB93F12" w14:textId="77777777" w:rsidR="000A4401" w:rsidRDefault="000A4401" w:rsidP="00203C90">
      <w:pPr>
        <w:spacing w:after="0"/>
        <w:rPr>
          <w:rFonts w:ascii="Calibri" w:eastAsia="AvenirLTStd-Light" w:hAnsi="Calibri" w:cs="AvenirLTStd-Light"/>
          <w:b/>
          <w:noProof/>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9122"/>
      </w:tblGrid>
      <w:tr w:rsidR="000D5388" w:rsidRPr="005565F2" w14:paraId="6EEE982C" w14:textId="77777777" w:rsidTr="00C25762">
        <w:tc>
          <w:tcPr>
            <w:tcW w:w="9122" w:type="dxa"/>
            <w:tcBorders>
              <w:top w:val="single" w:sz="4" w:space="0" w:color="auto"/>
              <w:left w:val="single" w:sz="4" w:space="0" w:color="auto"/>
              <w:bottom w:val="single" w:sz="4" w:space="0" w:color="auto"/>
              <w:right w:val="single" w:sz="4" w:space="0" w:color="auto"/>
            </w:tcBorders>
            <w:shd w:val="pct10" w:color="auto" w:fill="auto"/>
          </w:tcPr>
          <w:p w14:paraId="32512B15" w14:textId="77777777" w:rsidR="000D5388" w:rsidRPr="005565F2" w:rsidRDefault="000D5388" w:rsidP="00C25762">
            <w:pPr>
              <w:autoSpaceDE w:val="0"/>
              <w:autoSpaceDN w:val="0"/>
              <w:adjustRightInd w:val="0"/>
              <w:spacing w:after="0"/>
              <w:rPr>
                <w:rFonts w:ascii="Calibri" w:eastAsia="AvenirLTStd-Light" w:hAnsi="Calibri" w:cs="AvenirLTStd-Light"/>
                <w:b/>
              </w:rPr>
            </w:pPr>
            <w:r w:rsidRPr="005565F2">
              <w:rPr>
                <w:rFonts w:ascii="Calibri" w:eastAsia="AvenirLTStd-Light" w:hAnsi="Calibri" w:cs="AvenirLTStd-Light"/>
                <w:b/>
              </w:rPr>
              <w:t xml:space="preserve">Aanbevelingen SOON </w:t>
            </w:r>
            <w:r w:rsidRPr="00A375EE">
              <w:rPr>
                <w:rFonts w:ascii="Calibri"/>
                <w:b/>
                <w:spacing w:val="-2"/>
              </w:rPr>
              <w:t xml:space="preserve">t.b.v. </w:t>
            </w:r>
            <w:r>
              <w:rPr>
                <w:rFonts w:ascii="Calibri"/>
                <w:b/>
                <w:spacing w:val="-2"/>
              </w:rPr>
              <w:t>verbeteringen in dit domein van Metis</w:t>
            </w:r>
          </w:p>
        </w:tc>
      </w:tr>
      <w:tr w:rsidR="000D5388" w:rsidRPr="005565F2" w14:paraId="7E9AD246" w14:textId="77777777" w:rsidTr="00C25762">
        <w:tc>
          <w:tcPr>
            <w:tcW w:w="9122" w:type="dxa"/>
            <w:tcBorders>
              <w:top w:val="single" w:sz="4" w:space="0" w:color="auto"/>
              <w:left w:val="single" w:sz="4" w:space="0" w:color="auto"/>
              <w:bottom w:val="single" w:sz="4" w:space="0" w:color="auto"/>
              <w:right w:val="single" w:sz="4" w:space="0" w:color="auto"/>
            </w:tcBorders>
          </w:tcPr>
          <w:p w14:paraId="5250BE21" w14:textId="77777777" w:rsidR="000D5388" w:rsidRPr="005565F2" w:rsidRDefault="000D5388" w:rsidP="00C25762">
            <w:pPr>
              <w:autoSpaceDE w:val="0"/>
              <w:autoSpaceDN w:val="0"/>
              <w:adjustRightInd w:val="0"/>
              <w:spacing w:after="0"/>
              <w:rPr>
                <w:rFonts w:ascii="Calibri" w:eastAsia="AvenirLTStd-Light" w:hAnsi="Calibri" w:cs="AvenirLTStd-Light"/>
              </w:rPr>
            </w:pPr>
          </w:p>
        </w:tc>
      </w:tr>
    </w:tbl>
    <w:p w14:paraId="2F1ACDAD" w14:textId="77777777" w:rsidR="000D5388" w:rsidRDefault="000D5388">
      <w:pPr>
        <w:rPr>
          <w:b/>
          <w:sz w:val="28"/>
          <w:szCs w:val="28"/>
        </w:rPr>
      </w:pPr>
      <w:r>
        <w:rPr>
          <w:b/>
          <w:sz w:val="28"/>
          <w:szCs w:val="28"/>
        </w:rPr>
        <w:br w:type="page"/>
      </w:r>
    </w:p>
    <w:p w14:paraId="6A7C0827" w14:textId="20BDDED8" w:rsidR="00D45EC6" w:rsidRDefault="00D45EC6" w:rsidP="00D45EC6">
      <w:pPr>
        <w:spacing w:after="0"/>
        <w:rPr>
          <w:b/>
          <w:sz w:val="28"/>
          <w:szCs w:val="28"/>
        </w:rPr>
      </w:pPr>
      <w:r w:rsidRPr="00790C10">
        <w:rPr>
          <w:b/>
          <w:sz w:val="28"/>
          <w:szCs w:val="28"/>
        </w:rPr>
        <w:lastRenderedPageBreak/>
        <w:t xml:space="preserve">Scoretabellen </w:t>
      </w:r>
    </w:p>
    <w:p w14:paraId="3351B55B" w14:textId="77777777" w:rsidR="000A576E" w:rsidRDefault="000A576E" w:rsidP="00D45EC6">
      <w:pPr>
        <w:spacing w:after="0"/>
        <w:rPr>
          <w:b/>
          <w:sz w:val="28"/>
          <w:szCs w:val="28"/>
        </w:rPr>
      </w:pPr>
    </w:p>
    <w:p w14:paraId="60A74131" w14:textId="77777777" w:rsidR="000A576E" w:rsidRPr="00963F09" w:rsidRDefault="000A576E" w:rsidP="00D45EC6">
      <w:pPr>
        <w:spacing w:after="0"/>
        <w:rPr>
          <w:i/>
        </w:rPr>
      </w:pPr>
      <w:r w:rsidRPr="00963F09">
        <w:rPr>
          <w:i/>
        </w:rPr>
        <w:t xml:space="preserve">De scores krijgen een ‘stoplicht’ mee om uit te drukken hoe het instituut de score interpreteert. </w:t>
      </w:r>
    </w:p>
    <w:p w14:paraId="17970761" w14:textId="008B7280" w:rsidR="00963F09" w:rsidRPr="00963F09" w:rsidRDefault="00963F09" w:rsidP="00D45EC6">
      <w:pPr>
        <w:spacing w:after="0"/>
        <w:rPr>
          <w:i/>
        </w:rPr>
      </w:pPr>
      <w:r w:rsidRPr="00963F09">
        <w:rPr>
          <w:i/>
        </w:rPr>
        <w:t>Gebruik hiervoor het vak met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25"/>
      </w:tblGrid>
      <w:tr w:rsidR="000A576E" w:rsidRPr="0043646A" w14:paraId="138CAAD2" w14:textId="77777777" w:rsidTr="000A576E">
        <w:tc>
          <w:tcPr>
            <w:tcW w:w="1526" w:type="dxa"/>
          </w:tcPr>
          <w:p w14:paraId="0B7CEC8A" w14:textId="77777777" w:rsidR="000A576E" w:rsidRPr="00ED4477" w:rsidRDefault="000A576E"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Score X</w:t>
            </w:r>
          </w:p>
        </w:tc>
        <w:tc>
          <w:tcPr>
            <w:tcW w:w="1134" w:type="dxa"/>
            <w:shd w:val="clear" w:color="auto" w:fill="00FF00"/>
          </w:tcPr>
          <w:p w14:paraId="528B27A6" w14:textId="77777777" w:rsidR="000A576E" w:rsidRPr="00ED4477" w:rsidRDefault="000A576E"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Goed</w:t>
            </w:r>
          </w:p>
        </w:tc>
        <w:tc>
          <w:tcPr>
            <w:tcW w:w="1276" w:type="dxa"/>
            <w:shd w:val="clear" w:color="auto" w:fill="FF9900"/>
          </w:tcPr>
          <w:p w14:paraId="3F7CEA04" w14:textId="77777777" w:rsidR="000A576E" w:rsidRPr="00ED4477" w:rsidRDefault="000A576E"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Voldoende</w:t>
            </w:r>
          </w:p>
        </w:tc>
        <w:tc>
          <w:tcPr>
            <w:tcW w:w="1417" w:type="dxa"/>
            <w:shd w:val="clear" w:color="auto" w:fill="FF0000"/>
          </w:tcPr>
          <w:p w14:paraId="362A65B5" w14:textId="77777777" w:rsidR="000A576E" w:rsidRPr="00ED4477" w:rsidRDefault="000A576E"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Onvoldoende</w:t>
            </w:r>
          </w:p>
        </w:tc>
      </w:tr>
    </w:tbl>
    <w:p w14:paraId="1681FA81" w14:textId="77777777" w:rsidR="000A576E" w:rsidRDefault="000A576E" w:rsidP="00D45EC6">
      <w:pPr>
        <w:spacing w:after="0"/>
        <w:rPr>
          <w:b/>
          <w:sz w:val="28"/>
          <w:szCs w:val="28"/>
        </w:rPr>
      </w:pPr>
    </w:p>
    <w:p w14:paraId="6260412D" w14:textId="1A4539B2" w:rsidR="00AD3EEC" w:rsidRPr="00BE2FB6" w:rsidRDefault="00B7538F" w:rsidP="00EC2344">
      <w:pPr>
        <w:spacing w:after="0"/>
        <w:rPr>
          <w:rFonts w:ascii="Calibri" w:eastAsia="AvenirLTStd-Light" w:hAnsi="Calibri" w:cs="AvenirLTStd-Light"/>
          <w:b/>
          <w:noProof/>
          <w:sz w:val="24"/>
          <w:szCs w:val="24"/>
        </w:rPr>
      </w:pPr>
      <w:r>
        <w:rPr>
          <w:rFonts w:ascii="Calibri" w:eastAsia="AvenirLTStd-Light" w:hAnsi="Calibri" w:cs="AvenirLTStd-Light"/>
          <w:b/>
          <w:noProof/>
          <w:sz w:val="24"/>
          <w:szCs w:val="24"/>
        </w:rPr>
        <w:t>5</w:t>
      </w:r>
      <w:r w:rsidR="00C25762">
        <w:rPr>
          <w:rFonts w:ascii="Calibri" w:eastAsia="AvenirLTStd-Light" w:hAnsi="Calibri" w:cs="AvenirLTStd-Light"/>
          <w:b/>
          <w:noProof/>
          <w:sz w:val="24"/>
          <w:szCs w:val="24"/>
        </w:rPr>
        <w:t xml:space="preserve">a. </w:t>
      </w:r>
      <w:r>
        <w:rPr>
          <w:rFonts w:ascii="Calibri" w:eastAsia="AvenirLTStd-Light" w:hAnsi="Calibri" w:cs="AvenirLTStd-Light"/>
          <w:b/>
          <w:noProof/>
          <w:sz w:val="24"/>
          <w:szCs w:val="24"/>
        </w:rPr>
        <w:t>Opleidingsresultaten</w:t>
      </w:r>
    </w:p>
    <w:p w14:paraId="7C6C5B62" w14:textId="08E4BE1C" w:rsidR="00C25762" w:rsidRDefault="00C25762" w:rsidP="00EC2344">
      <w:pPr>
        <w:spacing w:after="0"/>
      </w:pPr>
    </w:p>
    <w:p w14:paraId="380091C3" w14:textId="77777777" w:rsidR="00F71FBA" w:rsidRDefault="00F71FBA" w:rsidP="00EC2344">
      <w:pPr>
        <w:spacing w:after="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C25762" w:rsidRPr="005E2F08" w14:paraId="398F5CCC" w14:textId="77777777" w:rsidTr="00C25762">
        <w:tc>
          <w:tcPr>
            <w:tcW w:w="9122" w:type="dxa"/>
            <w:gridSpan w:val="8"/>
            <w:shd w:val="clear" w:color="auto" w:fill="auto"/>
          </w:tcPr>
          <w:p w14:paraId="71969998" w14:textId="07E09C33" w:rsidR="00C25762" w:rsidRPr="005E2F08" w:rsidRDefault="00C25762" w:rsidP="00C25762">
            <w:pPr>
              <w:autoSpaceDE w:val="0"/>
              <w:autoSpaceDN w:val="0"/>
              <w:adjustRightInd w:val="0"/>
              <w:spacing w:after="0"/>
              <w:rPr>
                <w:rFonts w:eastAsia="AvenirLTStd-Light" w:cs="AvenirLTStd-Light"/>
                <w:b/>
              </w:rPr>
            </w:pPr>
            <w:r w:rsidRPr="005E2F08">
              <w:rPr>
                <w:rFonts w:eastAsia="AvenirLTStd-Light" w:cs="AvenirLTStd-Light"/>
                <w:color w:val="000000"/>
              </w:rPr>
              <w:br w:type="page"/>
            </w:r>
            <w:r w:rsidR="00571C15">
              <w:rPr>
                <w:rFonts w:cs="AvenirLTStd-Heavy"/>
                <w:b/>
              </w:rPr>
              <w:t>5a.1</w:t>
            </w:r>
            <w:r w:rsidR="005E2F08" w:rsidRPr="005E2F08">
              <w:rPr>
                <w:rFonts w:cs="AvenirLTStd-Heavy"/>
                <w:b/>
              </w:rPr>
              <w:t xml:space="preserve"> Waardering alumni ten aanzien van het geleerde tijdens de opleiding</w:t>
            </w:r>
          </w:p>
        </w:tc>
      </w:tr>
      <w:tr w:rsidR="00C25762" w:rsidRPr="005E2F08" w14:paraId="43AFFAB9" w14:textId="77777777" w:rsidTr="00C25762">
        <w:tc>
          <w:tcPr>
            <w:tcW w:w="8188" w:type="dxa"/>
            <w:gridSpan w:val="7"/>
            <w:tcBorders>
              <w:bottom w:val="single" w:sz="4" w:space="0" w:color="auto"/>
            </w:tcBorders>
          </w:tcPr>
          <w:p w14:paraId="4BE7CC42" w14:textId="1EBDC825" w:rsidR="00C25762" w:rsidRPr="005E2F08" w:rsidRDefault="005E2F08" w:rsidP="00C25762">
            <w:pPr>
              <w:autoSpaceDE w:val="0"/>
              <w:autoSpaceDN w:val="0"/>
              <w:adjustRightInd w:val="0"/>
              <w:spacing w:after="0"/>
              <w:rPr>
                <w:rFonts w:cs="Lucida Sans Unicode"/>
                <w:b/>
                <w:i/>
              </w:rPr>
            </w:pPr>
            <w:r w:rsidRPr="005E2F08">
              <w:rPr>
                <w:rFonts w:eastAsia="AvenirLTStd-Light" w:cs="AvenirLTStd-Light"/>
                <w:i/>
              </w:rPr>
              <w:t>Alumni geven een oordeel over de mate waarin het geleerde tijdens de opleiding voldoende is voor het uitoefenen van het beroep.</w:t>
            </w:r>
          </w:p>
        </w:tc>
        <w:tc>
          <w:tcPr>
            <w:tcW w:w="934" w:type="dxa"/>
            <w:tcBorders>
              <w:bottom w:val="single" w:sz="4" w:space="0" w:color="auto"/>
            </w:tcBorders>
          </w:tcPr>
          <w:p w14:paraId="1693EB20" w14:textId="77777777" w:rsidR="00C25762" w:rsidRPr="005E2F08" w:rsidRDefault="00C25762" w:rsidP="00C25762">
            <w:pPr>
              <w:autoSpaceDE w:val="0"/>
              <w:autoSpaceDN w:val="0"/>
              <w:adjustRightInd w:val="0"/>
              <w:spacing w:after="0"/>
              <w:jc w:val="right"/>
              <w:rPr>
                <w:rFonts w:cs="Lucida Sans Unicode"/>
                <w:b/>
                <w:i/>
              </w:rPr>
            </w:pPr>
          </w:p>
        </w:tc>
      </w:tr>
      <w:tr w:rsidR="00C25762" w:rsidRPr="005E2F08" w14:paraId="70ED93C9" w14:textId="77777777" w:rsidTr="00C25762">
        <w:tc>
          <w:tcPr>
            <w:tcW w:w="8188" w:type="dxa"/>
            <w:gridSpan w:val="7"/>
            <w:shd w:val="pct10" w:color="auto" w:fill="auto"/>
          </w:tcPr>
          <w:p w14:paraId="3C102625" w14:textId="04BBFC2F" w:rsidR="005E2F08" w:rsidRPr="005E2F08" w:rsidRDefault="00167CA4" w:rsidP="005E2F08">
            <w:pPr>
              <w:autoSpaceDE w:val="0"/>
              <w:autoSpaceDN w:val="0"/>
              <w:adjustRightInd w:val="0"/>
              <w:rPr>
                <w:rFonts w:eastAsia="AvenirLTStd-Light" w:cs="AvenirLTStd-Light"/>
              </w:rPr>
            </w:pPr>
            <w:r>
              <w:rPr>
                <w:rFonts w:eastAsia="AvenirLTStd-Light" w:cs="AvenirLTStd-Light"/>
              </w:rPr>
              <w:t>U reflecteert op gegevens verkregen met de NIVEL anquete:</w:t>
            </w:r>
          </w:p>
          <w:p w14:paraId="5294268B" w14:textId="61F36E3E" w:rsidR="005E2F08" w:rsidRPr="005E2F08" w:rsidRDefault="00167CA4" w:rsidP="005E2F08">
            <w:pPr>
              <w:autoSpaceDE w:val="0"/>
              <w:autoSpaceDN w:val="0"/>
              <w:adjustRightInd w:val="0"/>
              <w:rPr>
                <w:rFonts w:eastAsia="AvenirLTStd-Light" w:cs="AvenirLTStd-Light"/>
              </w:rPr>
            </w:pPr>
            <w:r>
              <w:rPr>
                <w:rFonts w:eastAsia="AvenirLTStd-Light" w:cs="AvenirLTStd-Light"/>
              </w:rPr>
              <w:t xml:space="preserve">- </w:t>
            </w:r>
            <w:r w:rsidR="005E2F08" w:rsidRPr="005E2F08">
              <w:rPr>
                <w:rFonts w:eastAsia="AvenirLTStd-Light" w:cs="AvenirLTStd-Light"/>
              </w:rPr>
              <w:t>Gemiddelde score op enquête item alumni. Indicatorscore is gemiddelde percentage van de ‘’voldoende’’-scores van de alumni op de vraag</w:t>
            </w:r>
            <w:r>
              <w:rPr>
                <w:rFonts w:eastAsia="AvenirLTStd-Light" w:cs="AvenirLTStd-Light"/>
              </w:rPr>
              <w:t>:</w:t>
            </w:r>
          </w:p>
          <w:p w14:paraId="498676E1" w14:textId="189778D1" w:rsidR="00C25762" w:rsidRPr="005E2F08" w:rsidRDefault="005E2F08" w:rsidP="005E2F08">
            <w:pPr>
              <w:autoSpaceDE w:val="0"/>
              <w:autoSpaceDN w:val="0"/>
              <w:adjustRightInd w:val="0"/>
              <w:rPr>
                <w:rFonts w:eastAsia="AvenirLTStd-Light"/>
              </w:rPr>
            </w:pPr>
            <w:r w:rsidRPr="005E2F08">
              <w:rPr>
                <w:rFonts w:eastAsia="AvenirLTStd-Light" w:cs="AvenirLTStd-Light"/>
              </w:rPr>
              <w:t>“in welke mate de opleiding hen voor diverse aspecten heeft voorbereid op het vak van specialist ouderengeneeskunde.”</w:t>
            </w:r>
          </w:p>
        </w:tc>
        <w:tc>
          <w:tcPr>
            <w:tcW w:w="934" w:type="dxa"/>
            <w:shd w:val="pct10" w:color="auto" w:fill="auto"/>
          </w:tcPr>
          <w:p w14:paraId="468B8156" w14:textId="77777777" w:rsidR="00C25762" w:rsidRPr="005E2F08" w:rsidRDefault="00C25762" w:rsidP="00C25762">
            <w:pPr>
              <w:autoSpaceDE w:val="0"/>
              <w:autoSpaceDN w:val="0"/>
              <w:adjustRightInd w:val="0"/>
              <w:spacing w:after="0"/>
              <w:jc w:val="center"/>
              <w:rPr>
                <w:rFonts w:eastAsia="AvenirLTStd-Light" w:cs="AvenirLTStd-Light"/>
              </w:rPr>
            </w:pPr>
            <w:r w:rsidRPr="005E2F08">
              <w:rPr>
                <w:rFonts w:eastAsia="AvenirLTStd-Light" w:cs="AvenirLTStd-Light"/>
              </w:rPr>
              <w:t>*</w:t>
            </w:r>
          </w:p>
        </w:tc>
      </w:tr>
      <w:tr w:rsidR="00C25762" w:rsidRPr="0043646A" w14:paraId="1AB4498D" w14:textId="77777777" w:rsidTr="00C25762">
        <w:trPr>
          <w:trHeight w:val="938"/>
        </w:trPr>
        <w:tc>
          <w:tcPr>
            <w:tcW w:w="9122" w:type="dxa"/>
            <w:gridSpan w:val="8"/>
            <w:tcBorders>
              <w:bottom w:val="single" w:sz="4" w:space="0" w:color="auto"/>
            </w:tcBorders>
          </w:tcPr>
          <w:p w14:paraId="4CB39465" w14:textId="77777777" w:rsidR="00C25762" w:rsidRDefault="00C25762" w:rsidP="00C25762">
            <w:pPr>
              <w:autoSpaceDE w:val="0"/>
              <w:autoSpaceDN w:val="0"/>
              <w:adjustRightInd w:val="0"/>
              <w:spacing w:after="0"/>
              <w:rPr>
                <w:rFonts w:ascii="Calibri" w:eastAsia="AvenirLTStd-Light" w:hAnsi="Calibri" w:cs="AvenirLTStd-Light"/>
              </w:rPr>
            </w:pPr>
          </w:p>
          <w:p w14:paraId="2050C913" w14:textId="77777777" w:rsidR="00493BC7" w:rsidRDefault="00493BC7" w:rsidP="00C25762">
            <w:pPr>
              <w:autoSpaceDE w:val="0"/>
              <w:autoSpaceDN w:val="0"/>
              <w:adjustRightInd w:val="0"/>
              <w:spacing w:after="0"/>
              <w:rPr>
                <w:rFonts w:ascii="Calibri" w:eastAsia="AvenirLTStd-Light" w:hAnsi="Calibri" w:cs="AvenirLTStd-Light"/>
              </w:rPr>
            </w:pPr>
          </w:p>
          <w:p w14:paraId="654B742A" w14:textId="77777777" w:rsidR="00493BC7" w:rsidRPr="00914F2A" w:rsidRDefault="00493BC7" w:rsidP="00C25762">
            <w:pPr>
              <w:autoSpaceDE w:val="0"/>
              <w:autoSpaceDN w:val="0"/>
              <w:adjustRightInd w:val="0"/>
              <w:spacing w:after="0"/>
              <w:rPr>
                <w:rFonts w:ascii="Calibri" w:eastAsia="AvenirLTStd-Light" w:hAnsi="Calibri" w:cs="AvenirLTStd-Light"/>
              </w:rPr>
            </w:pPr>
          </w:p>
        </w:tc>
      </w:tr>
      <w:tr w:rsidR="00C25762" w:rsidRPr="0043646A" w14:paraId="59F837EF" w14:textId="77777777" w:rsidTr="00C25762">
        <w:tc>
          <w:tcPr>
            <w:tcW w:w="1526" w:type="dxa"/>
            <w:shd w:val="pct10" w:color="auto" w:fill="auto"/>
          </w:tcPr>
          <w:p w14:paraId="117654FB" w14:textId="77777777" w:rsidR="00C25762" w:rsidRPr="00ED4477" w:rsidRDefault="00C25762"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03A6E1DA" w14:textId="77777777" w:rsidR="00C25762" w:rsidRPr="00ED4477" w:rsidRDefault="00C25762"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3433124E" w14:textId="77777777" w:rsidR="00C25762" w:rsidRPr="00ED4477" w:rsidRDefault="00C25762"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26521753" w14:textId="77777777" w:rsidR="00C25762" w:rsidRPr="00ED4477" w:rsidRDefault="00C25762"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36558E97" w14:textId="77777777" w:rsidR="00C25762" w:rsidRPr="00ED4477" w:rsidRDefault="00C25762"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0B4BFC9E" w14:textId="77777777" w:rsidR="00C25762" w:rsidRPr="00ED4477" w:rsidRDefault="00C25762"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7D26F0FE" w14:textId="77777777" w:rsidR="00C25762" w:rsidRPr="00ED4477" w:rsidRDefault="00C25762"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C25762" w:rsidRPr="0043646A" w14:paraId="5D3E80C2" w14:textId="77777777" w:rsidTr="00C25762">
        <w:tc>
          <w:tcPr>
            <w:tcW w:w="9122" w:type="dxa"/>
            <w:gridSpan w:val="8"/>
            <w:tcBorders>
              <w:bottom w:val="single" w:sz="4" w:space="0" w:color="auto"/>
            </w:tcBorders>
          </w:tcPr>
          <w:p w14:paraId="2286A8D0" w14:textId="77777777" w:rsidR="00C25762" w:rsidRDefault="00C25762"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2306F700" w14:textId="77777777" w:rsidR="00C25762" w:rsidRPr="005A198C" w:rsidRDefault="00C25762" w:rsidP="00C25762">
            <w:pPr>
              <w:autoSpaceDE w:val="0"/>
              <w:autoSpaceDN w:val="0"/>
              <w:adjustRightInd w:val="0"/>
              <w:spacing w:after="0"/>
              <w:rPr>
                <w:rFonts w:ascii="Calibri" w:eastAsia="AvenirLTStd-Light" w:hAnsi="Calibri" w:cs="AvenirLTStd-Light"/>
              </w:rPr>
            </w:pPr>
          </w:p>
        </w:tc>
      </w:tr>
    </w:tbl>
    <w:p w14:paraId="67E24356" w14:textId="546139FE" w:rsidR="00C25762" w:rsidRDefault="00C25762">
      <w:pPr>
        <w:rPr>
          <w:rFonts w:ascii="Calibri" w:eastAsia="AvenirLTStd-Light" w:hAnsi="Calibri" w:cs="AvenirLTStd-Light"/>
          <w:b/>
          <w:noProof/>
          <w:sz w:val="24"/>
          <w:szCs w:val="24"/>
        </w:rPr>
      </w:pPr>
      <w:r>
        <w:rPr>
          <w:rFonts w:ascii="Calibri" w:eastAsia="AvenirLTStd-Light" w:hAnsi="Calibri" w:cs="AvenirLTStd-Light"/>
          <w:b/>
          <w:noProof/>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1E0" w:firstRow="1" w:lastRow="1" w:firstColumn="1" w:lastColumn="1" w:noHBand="0" w:noVBand="0"/>
      </w:tblPr>
      <w:tblGrid>
        <w:gridCol w:w="1526"/>
        <w:gridCol w:w="1134"/>
        <w:gridCol w:w="1276"/>
        <w:gridCol w:w="1417"/>
        <w:gridCol w:w="1701"/>
        <w:gridCol w:w="992"/>
        <w:gridCol w:w="142"/>
        <w:gridCol w:w="934"/>
      </w:tblGrid>
      <w:tr w:rsidR="00C25762" w:rsidRPr="005E2F08" w14:paraId="257D9359" w14:textId="77777777" w:rsidTr="00C25762">
        <w:tc>
          <w:tcPr>
            <w:tcW w:w="9122" w:type="dxa"/>
            <w:gridSpan w:val="8"/>
            <w:shd w:val="clear" w:color="auto" w:fill="auto"/>
          </w:tcPr>
          <w:p w14:paraId="19F34A7E" w14:textId="208CEFDC" w:rsidR="00C25762" w:rsidRPr="005E2F08" w:rsidRDefault="00C25762" w:rsidP="00C25762">
            <w:pPr>
              <w:autoSpaceDE w:val="0"/>
              <w:autoSpaceDN w:val="0"/>
              <w:adjustRightInd w:val="0"/>
              <w:spacing w:after="0"/>
              <w:rPr>
                <w:rFonts w:eastAsia="AvenirLTStd-Light" w:cs="AvenirLTStd-Light"/>
                <w:b/>
              </w:rPr>
            </w:pPr>
            <w:r w:rsidRPr="005E2F08">
              <w:rPr>
                <w:rFonts w:eastAsia="AvenirLTStd-Light" w:cs="AvenirLTStd-Light"/>
                <w:color w:val="000000"/>
              </w:rPr>
              <w:lastRenderedPageBreak/>
              <w:br w:type="page"/>
            </w:r>
            <w:r w:rsidR="00571C15">
              <w:rPr>
                <w:rFonts w:cs="AvenirLTStd-Heavy"/>
                <w:b/>
              </w:rPr>
              <w:t>5a.2</w:t>
            </w:r>
            <w:r w:rsidR="005E2F08" w:rsidRPr="005E2F08">
              <w:rPr>
                <w:rFonts w:cs="AvenirLTStd-Heavy"/>
                <w:b/>
              </w:rPr>
              <w:t xml:space="preserve">  Signaalfunctie uitvalpercentage</w:t>
            </w:r>
          </w:p>
        </w:tc>
      </w:tr>
      <w:tr w:rsidR="00C25762" w:rsidRPr="005E2F08" w14:paraId="35540BE3" w14:textId="77777777" w:rsidTr="00C25762">
        <w:tc>
          <w:tcPr>
            <w:tcW w:w="8188" w:type="dxa"/>
            <w:gridSpan w:val="7"/>
            <w:tcBorders>
              <w:bottom w:val="single" w:sz="4" w:space="0" w:color="auto"/>
            </w:tcBorders>
          </w:tcPr>
          <w:p w14:paraId="5D8A936C" w14:textId="61105603" w:rsidR="00C25762" w:rsidRPr="005E2F08" w:rsidRDefault="005E2F08" w:rsidP="00C25762">
            <w:pPr>
              <w:autoSpaceDE w:val="0"/>
              <w:autoSpaceDN w:val="0"/>
              <w:adjustRightInd w:val="0"/>
              <w:spacing w:after="0"/>
              <w:rPr>
                <w:rFonts w:cs="Lucida Sans Unicode"/>
                <w:b/>
                <w:i/>
              </w:rPr>
            </w:pPr>
            <w:r w:rsidRPr="005E2F08">
              <w:rPr>
                <w:rFonts w:eastAsia="AvenirLTStd-Light" w:cs="AvenirLTStd-Light"/>
                <w:i/>
              </w:rPr>
              <w:t>Als opleiding is het van groot belang om op de hoogte te blijven van redenen van uitval en er alles aan te doen om waar mogelijk aios te ondersteunen de opleiding met goed gevolg te voltooien.</w:t>
            </w:r>
          </w:p>
        </w:tc>
        <w:tc>
          <w:tcPr>
            <w:tcW w:w="934" w:type="dxa"/>
            <w:tcBorders>
              <w:bottom w:val="single" w:sz="4" w:space="0" w:color="auto"/>
            </w:tcBorders>
          </w:tcPr>
          <w:p w14:paraId="28468B20" w14:textId="77777777" w:rsidR="00C25762" w:rsidRPr="005E2F08" w:rsidRDefault="00C25762" w:rsidP="00C25762">
            <w:pPr>
              <w:autoSpaceDE w:val="0"/>
              <w:autoSpaceDN w:val="0"/>
              <w:adjustRightInd w:val="0"/>
              <w:spacing w:after="0"/>
              <w:jc w:val="right"/>
              <w:rPr>
                <w:rFonts w:cs="Lucida Sans Unicode"/>
                <w:b/>
                <w:i/>
              </w:rPr>
            </w:pPr>
          </w:p>
        </w:tc>
      </w:tr>
      <w:tr w:rsidR="00C25762" w:rsidRPr="005E2F08" w14:paraId="5534657B" w14:textId="77777777" w:rsidTr="00C25762">
        <w:tc>
          <w:tcPr>
            <w:tcW w:w="8188" w:type="dxa"/>
            <w:gridSpan w:val="7"/>
            <w:shd w:val="pct10" w:color="auto" w:fill="auto"/>
          </w:tcPr>
          <w:p w14:paraId="7900E3B0" w14:textId="501A70D9" w:rsidR="00C25762" w:rsidRPr="005E2F08" w:rsidRDefault="005E2F08" w:rsidP="00C25762">
            <w:pPr>
              <w:autoSpaceDE w:val="0"/>
              <w:autoSpaceDN w:val="0"/>
              <w:adjustRightInd w:val="0"/>
              <w:rPr>
                <w:rFonts w:eastAsia="AvenirLTStd-Light"/>
              </w:rPr>
            </w:pPr>
            <w:r w:rsidRPr="005E2F08">
              <w:rPr>
                <w:rFonts w:eastAsia="AvenirLTStd-Light" w:cs="AvenirLTStd-Light"/>
              </w:rPr>
              <w:t>Als basis voor zelfreflectie worden de uitvalpercentages vermeld, waarbij het instituut voorziet in een toelichting en reflectie.</w:t>
            </w:r>
          </w:p>
        </w:tc>
        <w:tc>
          <w:tcPr>
            <w:tcW w:w="934" w:type="dxa"/>
            <w:shd w:val="pct10" w:color="auto" w:fill="auto"/>
          </w:tcPr>
          <w:p w14:paraId="322BCBC0" w14:textId="77777777" w:rsidR="00C25762" w:rsidRPr="005E2F08" w:rsidRDefault="00C25762" w:rsidP="00C25762">
            <w:pPr>
              <w:autoSpaceDE w:val="0"/>
              <w:autoSpaceDN w:val="0"/>
              <w:adjustRightInd w:val="0"/>
              <w:spacing w:after="0"/>
              <w:jc w:val="center"/>
              <w:rPr>
                <w:rFonts w:eastAsia="AvenirLTStd-Light" w:cs="AvenirLTStd-Light"/>
              </w:rPr>
            </w:pPr>
            <w:r w:rsidRPr="005E2F08">
              <w:rPr>
                <w:rFonts w:eastAsia="AvenirLTStd-Light" w:cs="AvenirLTStd-Light"/>
              </w:rPr>
              <w:t>*</w:t>
            </w:r>
          </w:p>
        </w:tc>
      </w:tr>
      <w:tr w:rsidR="00C25762" w:rsidRPr="005E2F08" w14:paraId="0CBF5A60" w14:textId="77777777" w:rsidTr="00C25762">
        <w:trPr>
          <w:trHeight w:val="938"/>
        </w:trPr>
        <w:tc>
          <w:tcPr>
            <w:tcW w:w="9122" w:type="dxa"/>
            <w:gridSpan w:val="8"/>
            <w:tcBorders>
              <w:bottom w:val="single" w:sz="4" w:space="0" w:color="auto"/>
            </w:tcBorders>
          </w:tcPr>
          <w:p w14:paraId="56260CA1" w14:textId="77777777" w:rsidR="00C25762" w:rsidRPr="005E2F08" w:rsidRDefault="00C25762" w:rsidP="00C25762">
            <w:pPr>
              <w:autoSpaceDE w:val="0"/>
              <w:autoSpaceDN w:val="0"/>
              <w:adjustRightInd w:val="0"/>
              <w:spacing w:after="0"/>
              <w:rPr>
                <w:rFonts w:eastAsia="AvenirLTStd-Light" w:cs="AvenirLTStd-Light"/>
              </w:rPr>
            </w:pPr>
          </w:p>
        </w:tc>
      </w:tr>
      <w:tr w:rsidR="00C25762" w:rsidRPr="0043646A" w14:paraId="36064835" w14:textId="77777777" w:rsidTr="00C25762">
        <w:tc>
          <w:tcPr>
            <w:tcW w:w="1526" w:type="dxa"/>
            <w:shd w:val="pct10" w:color="auto" w:fill="auto"/>
          </w:tcPr>
          <w:p w14:paraId="23FADF35" w14:textId="77777777" w:rsidR="00C25762" w:rsidRPr="00ED4477" w:rsidRDefault="00C25762"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Prioriteit:</w:t>
            </w:r>
          </w:p>
        </w:tc>
        <w:tc>
          <w:tcPr>
            <w:tcW w:w="1134" w:type="dxa"/>
            <w:shd w:val="pct10" w:color="auto" w:fill="auto"/>
          </w:tcPr>
          <w:p w14:paraId="6A51AEEC" w14:textId="77777777" w:rsidR="00C25762" w:rsidRPr="00ED4477" w:rsidRDefault="00C25762"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Hoog</w:t>
            </w:r>
          </w:p>
        </w:tc>
        <w:tc>
          <w:tcPr>
            <w:tcW w:w="1276" w:type="dxa"/>
            <w:shd w:val="pct10" w:color="auto" w:fill="auto"/>
          </w:tcPr>
          <w:p w14:paraId="5AB07630" w14:textId="77777777" w:rsidR="00C25762" w:rsidRPr="00ED4477" w:rsidRDefault="00C25762"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Middel</w:t>
            </w:r>
          </w:p>
        </w:tc>
        <w:tc>
          <w:tcPr>
            <w:tcW w:w="1417" w:type="dxa"/>
            <w:shd w:val="pct10" w:color="auto" w:fill="auto"/>
          </w:tcPr>
          <w:p w14:paraId="3EB30334" w14:textId="77777777" w:rsidR="00C25762" w:rsidRPr="00ED4477" w:rsidRDefault="00C25762"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Laag</w:t>
            </w:r>
          </w:p>
        </w:tc>
        <w:tc>
          <w:tcPr>
            <w:tcW w:w="1701" w:type="dxa"/>
            <w:shd w:val="pct10" w:color="auto" w:fill="auto"/>
          </w:tcPr>
          <w:p w14:paraId="748EADB7" w14:textId="77777777" w:rsidR="00C25762" w:rsidRPr="00ED4477" w:rsidRDefault="00C25762"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Quick win:</w:t>
            </w:r>
          </w:p>
        </w:tc>
        <w:tc>
          <w:tcPr>
            <w:tcW w:w="992" w:type="dxa"/>
            <w:shd w:val="pct10" w:color="auto" w:fill="auto"/>
          </w:tcPr>
          <w:p w14:paraId="20AB3ECB" w14:textId="77777777" w:rsidR="00C25762" w:rsidRPr="00ED4477" w:rsidRDefault="00C25762"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  Ja</w:t>
            </w:r>
          </w:p>
        </w:tc>
        <w:tc>
          <w:tcPr>
            <w:tcW w:w="1076" w:type="dxa"/>
            <w:gridSpan w:val="2"/>
            <w:shd w:val="pct10" w:color="auto" w:fill="auto"/>
          </w:tcPr>
          <w:p w14:paraId="6494A838" w14:textId="77777777" w:rsidR="00C25762" w:rsidRPr="00ED4477" w:rsidRDefault="00C25762"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Nee</w:t>
            </w:r>
          </w:p>
        </w:tc>
      </w:tr>
      <w:tr w:rsidR="00C25762" w:rsidRPr="0043646A" w14:paraId="30EAC7FE" w14:textId="77777777" w:rsidTr="00C25762">
        <w:tc>
          <w:tcPr>
            <w:tcW w:w="9122" w:type="dxa"/>
            <w:gridSpan w:val="8"/>
            <w:tcBorders>
              <w:bottom w:val="single" w:sz="4" w:space="0" w:color="auto"/>
            </w:tcBorders>
          </w:tcPr>
          <w:p w14:paraId="2A0CE742" w14:textId="77777777" w:rsidR="00C25762" w:rsidRDefault="00C25762" w:rsidP="00C25762">
            <w:pPr>
              <w:autoSpaceDE w:val="0"/>
              <w:autoSpaceDN w:val="0"/>
              <w:adjustRightInd w:val="0"/>
              <w:spacing w:after="0"/>
              <w:rPr>
                <w:rFonts w:ascii="Calibri" w:eastAsia="AvenirLTStd-Light" w:hAnsi="Calibri" w:cs="AvenirLTStd-Light"/>
              </w:rPr>
            </w:pPr>
            <w:r>
              <w:rPr>
                <w:rFonts w:ascii="Calibri" w:eastAsia="AvenirLTStd-Light" w:hAnsi="Calibri" w:cs="AvenirLTStd-Light"/>
              </w:rPr>
              <w:t xml:space="preserve">Documentatie: </w:t>
            </w:r>
          </w:p>
          <w:p w14:paraId="4C1085D3" w14:textId="77777777" w:rsidR="00C25762" w:rsidRPr="005A198C" w:rsidRDefault="00C25762" w:rsidP="00C25762">
            <w:pPr>
              <w:autoSpaceDE w:val="0"/>
              <w:autoSpaceDN w:val="0"/>
              <w:adjustRightInd w:val="0"/>
              <w:spacing w:after="0"/>
              <w:rPr>
                <w:rFonts w:ascii="Calibri" w:eastAsia="AvenirLTStd-Light" w:hAnsi="Calibri" w:cs="AvenirLTStd-Light"/>
              </w:rPr>
            </w:pPr>
          </w:p>
        </w:tc>
      </w:tr>
    </w:tbl>
    <w:p w14:paraId="30FAA0B0" w14:textId="77777777" w:rsidR="00C25762" w:rsidRDefault="00C25762" w:rsidP="00554400">
      <w:pPr>
        <w:rPr>
          <w:rFonts w:ascii="Calibri" w:eastAsia="AvenirLTStd-Light" w:hAnsi="Calibri" w:cs="AvenirLTStd-Light"/>
          <w:b/>
          <w:noProof/>
          <w:sz w:val="24"/>
          <w:szCs w:val="24"/>
        </w:rPr>
      </w:pPr>
    </w:p>
    <w:p w14:paraId="0BE29CBA" w14:textId="77777777" w:rsidR="00B73EB7" w:rsidRDefault="00B73EB7"/>
    <w:sectPr w:rsidR="00B73EB7" w:rsidSect="00AC1069">
      <w:headerReference w:type="default" r:id="rId9"/>
      <w:footerReference w:type="even" r:id="rId10"/>
      <w:footerReference w:type="default" r:id="rId11"/>
      <w:pgSz w:w="11906" w:h="16838"/>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82720" w14:textId="77777777" w:rsidR="00B74704" w:rsidRDefault="00B74704" w:rsidP="006E680D">
      <w:pPr>
        <w:spacing w:after="0" w:line="240" w:lineRule="auto"/>
      </w:pPr>
      <w:r>
        <w:separator/>
      </w:r>
    </w:p>
  </w:endnote>
  <w:endnote w:type="continuationSeparator" w:id="0">
    <w:p w14:paraId="5713BFB2" w14:textId="77777777" w:rsidR="00B74704" w:rsidRDefault="00B74704" w:rsidP="006E6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LTStd-Light">
    <w:altName w:val="MS Gothic"/>
    <w:panose1 w:val="00000000000000000000"/>
    <w:charset w:val="80"/>
    <w:family w:val="swiss"/>
    <w:notTrueType/>
    <w:pitch w:val="default"/>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venirLTStd-Medium">
    <w:altName w:val="Cambria"/>
    <w:panose1 w:val="00000000000000000000"/>
    <w:charset w:val="00"/>
    <w:family w:val="swiss"/>
    <w:notTrueType/>
    <w:pitch w:val="default"/>
    <w:sig w:usb0="00000003" w:usb1="00000000" w:usb2="00000000" w:usb3="00000000" w:csb0="00000001" w:csb1="00000000"/>
  </w:font>
  <w:font w:name="AvenirLTStd-Heavy">
    <w:altName w:val="Cambria"/>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205B3" w14:textId="77777777" w:rsidR="00C25762" w:rsidRDefault="00C25762" w:rsidP="00C2576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39B19698" w14:textId="77777777" w:rsidR="00C25762" w:rsidRDefault="00C25762" w:rsidP="00E44FC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83C61A" w14:textId="6C874C77" w:rsidR="00C25762" w:rsidRDefault="00C25762" w:rsidP="00C2576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91120A">
      <w:rPr>
        <w:rStyle w:val="Paginanummer"/>
        <w:noProof/>
      </w:rPr>
      <w:t>6</w:t>
    </w:r>
    <w:r>
      <w:rPr>
        <w:rStyle w:val="Paginanummer"/>
      </w:rPr>
      <w:fldChar w:fldCharType="end"/>
    </w:r>
  </w:p>
  <w:p w14:paraId="075383ED" w14:textId="129289B6" w:rsidR="00C25762" w:rsidRPr="0091120A" w:rsidRDefault="00C25762" w:rsidP="00E44FC4">
    <w:pPr>
      <w:pStyle w:val="Voettekst"/>
      <w:ind w:right="360"/>
      <w:rPr>
        <w:i/>
        <w:sz w:val="20"/>
      </w:rPr>
    </w:pPr>
    <w:r w:rsidRPr="0091120A">
      <w:rPr>
        <w:i/>
        <w:sz w:val="20"/>
      </w:rPr>
      <w:t>Metis</w:t>
    </w:r>
    <w:r w:rsidR="008D347E" w:rsidRPr="0091120A">
      <w:rPr>
        <w:i/>
        <w:sz w:val="20"/>
      </w:rPr>
      <w:t xml:space="preserve"> Reflectiedocument domein 5</w:t>
    </w:r>
    <w:r w:rsidRPr="0091120A">
      <w:rPr>
        <w:i/>
        <w:sz w:val="20"/>
      </w:rPr>
      <w:t xml:space="preserve"> – </w:t>
    </w:r>
    <w:r w:rsidR="00151CE4" w:rsidRPr="0091120A">
      <w:rPr>
        <w:i/>
        <w:sz w:val="20"/>
      </w:rPr>
      <w:t>juli</w:t>
    </w:r>
    <w:r w:rsidR="001D57C6" w:rsidRPr="0091120A">
      <w:rPr>
        <w:i/>
        <w:sz w:val="20"/>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92BEB" w14:textId="77777777" w:rsidR="00B74704" w:rsidRDefault="00B74704" w:rsidP="006E680D">
      <w:pPr>
        <w:spacing w:after="0" w:line="240" w:lineRule="auto"/>
      </w:pPr>
      <w:r>
        <w:separator/>
      </w:r>
    </w:p>
  </w:footnote>
  <w:footnote w:type="continuationSeparator" w:id="0">
    <w:p w14:paraId="5B8BFB6E" w14:textId="77777777" w:rsidR="00B74704" w:rsidRDefault="00B74704" w:rsidP="006E6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AAFE3" w14:textId="77777777" w:rsidR="007B0F4C" w:rsidRDefault="007B0F4C" w:rsidP="007B0F4C">
    <w:pPr>
      <w:pStyle w:val="Koptekst"/>
    </w:pPr>
    <w:r>
      <w:t>[Plaats hier het instituut/organisatie beeldmerk]</w:t>
    </w:r>
  </w:p>
  <w:p w14:paraId="37DA7DBE" w14:textId="77777777" w:rsidR="007B0F4C" w:rsidRDefault="007B0F4C" w:rsidP="007B0F4C">
    <w:pPr>
      <w:pStyle w:val="Koptekst"/>
    </w:pPr>
  </w:p>
  <w:p w14:paraId="03B9A0BC" w14:textId="2AED2CFD" w:rsidR="00C25762" w:rsidRPr="007B0F4C" w:rsidRDefault="00C25762" w:rsidP="007B0F4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270E8"/>
    <w:multiLevelType w:val="hybridMultilevel"/>
    <w:tmpl w:val="5F9C4C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7A73DE"/>
    <w:multiLevelType w:val="hybridMultilevel"/>
    <w:tmpl w:val="9B56DB8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1ADC1EA3"/>
    <w:multiLevelType w:val="hybridMultilevel"/>
    <w:tmpl w:val="435ECDC8"/>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 w15:restartNumberingAfterBreak="0">
    <w:nsid w:val="29E8558E"/>
    <w:multiLevelType w:val="hybridMultilevel"/>
    <w:tmpl w:val="CD4ED362"/>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4" w15:restartNumberingAfterBreak="0">
    <w:nsid w:val="2B9119BC"/>
    <w:multiLevelType w:val="hybridMultilevel"/>
    <w:tmpl w:val="CA28F7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0EE1F1C"/>
    <w:multiLevelType w:val="hybridMultilevel"/>
    <w:tmpl w:val="360E34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E66961"/>
    <w:multiLevelType w:val="hybridMultilevel"/>
    <w:tmpl w:val="FFB2EE4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64A31223"/>
    <w:multiLevelType w:val="hybridMultilevel"/>
    <w:tmpl w:val="E326CB7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692A4605"/>
    <w:multiLevelType w:val="hybridMultilevel"/>
    <w:tmpl w:val="EF983794"/>
    <w:lvl w:ilvl="0" w:tplc="C958CF1C">
      <w:start w:val="1"/>
      <w:numFmt w:val="bullet"/>
      <w:lvlText w:val="-"/>
      <w:lvlJc w:val="left"/>
      <w:pPr>
        <w:ind w:left="720" w:hanging="360"/>
      </w:pPr>
      <w:rPr>
        <w:rFonts w:ascii="Calibri" w:eastAsia="AvenirLTStd-Light" w:hAnsi="Calibri" w:cs="AvenirLTStd-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C524435"/>
    <w:multiLevelType w:val="hybridMultilevel"/>
    <w:tmpl w:val="1A1C0656"/>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0" w15:restartNumberingAfterBreak="0">
    <w:nsid w:val="6D570358"/>
    <w:multiLevelType w:val="hybridMultilevel"/>
    <w:tmpl w:val="23863FF4"/>
    <w:lvl w:ilvl="0" w:tplc="04130019">
      <w:start w:val="1"/>
      <w:numFmt w:val="lowerLetter"/>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10"/>
  </w:num>
  <w:num w:numId="3">
    <w:abstractNumId w:val="3"/>
  </w:num>
  <w:num w:numId="4">
    <w:abstractNumId w:val="6"/>
  </w:num>
  <w:num w:numId="5">
    <w:abstractNumId w:val="1"/>
  </w:num>
  <w:num w:numId="6">
    <w:abstractNumId w:val="9"/>
  </w:num>
  <w:num w:numId="7">
    <w:abstractNumId w:val="8"/>
  </w:num>
  <w:num w:numId="8">
    <w:abstractNumId w:val="7"/>
  </w:num>
  <w:num w:numId="9">
    <w:abstractNumId w:val="0"/>
  </w:num>
  <w:num w:numId="10">
    <w:abstractNumId w:val="5"/>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163"/>
    <w:rsid w:val="00004DE9"/>
    <w:rsid w:val="0000686C"/>
    <w:rsid w:val="000118D8"/>
    <w:rsid w:val="00012188"/>
    <w:rsid w:val="00026A23"/>
    <w:rsid w:val="00032796"/>
    <w:rsid w:val="00033065"/>
    <w:rsid w:val="00035F86"/>
    <w:rsid w:val="00050539"/>
    <w:rsid w:val="00057F44"/>
    <w:rsid w:val="000608B1"/>
    <w:rsid w:val="00066CAA"/>
    <w:rsid w:val="0007495B"/>
    <w:rsid w:val="0008676F"/>
    <w:rsid w:val="00095979"/>
    <w:rsid w:val="000A0FAF"/>
    <w:rsid w:val="000A31B5"/>
    <w:rsid w:val="000A3CF2"/>
    <w:rsid w:val="000A4401"/>
    <w:rsid w:val="000A55B4"/>
    <w:rsid w:val="000A576E"/>
    <w:rsid w:val="000B353C"/>
    <w:rsid w:val="000B6806"/>
    <w:rsid w:val="000B69A8"/>
    <w:rsid w:val="000C2EDF"/>
    <w:rsid w:val="000C325F"/>
    <w:rsid w:val="000C563F"/>
    <w:rsid w:val="000D5388"/>
    <w:rsid w:val="000D64E4"/>
    <w:rsid w:val="000D6CB0"/>
    <w:rsid w:val="000E1F4A"/>
    <w:rsid w:val="000E2699"/>
    <w:rsid w:val="000E542A"/>
    <w:rsid w:val="000E7082"/>
    <w:rsid w:val="000F0E4D"/>
    <w:rsid w:val="000F1C63"/>
    <w:rsid w:val="000F446D"/>
    <w:rsid w:val="001079A6"/>
    <w:rsid w:val="00111828"/>
    <w:rsid w:val="00113ADE"/>
    <w:rsid w:val="0011496A"/>
    <w:rsid w:val="00120B0C"/>
    <w:rsid w:val="001222EE"/>
    <w:rsid w:val="00123544"/>
    <w:rsid w:val="00130337"/>
    <w:rsid w:val="00150DCF"/>
    <w:rsid w:val="00151CE4"/>
    <w:rsid w:val="00152F5A"/>
    <w:rsid w:val="001638D6"/>
    <w:rsid w:val="00167CA4"/>
    <w:rsid w:val="00175639"/>
    <w:rsid w:val="001852A5"/>
    <w:rsid w:val="001853D2"/>
    <w:rsid w:val="001A1102"/>
    <w:rsid w:val="001A2C2C"/>
    <w:rsid w:val="001A2F7B"/>
    <w:rsid w:val="001A398A"/>
    <w:rsid w:val="001B223E"/>
    <w:rsid w:val="001B51AD"/>
    <w:rsid w:val="001B67D8"/>
    <w:rsid w:val="001B7B87"/>
    <w:rsid w:val="001C51F5"/>
    <w:rsid w:val="001C61E6"/>
    <w:rsid w:val="001C63A8"/>
    <w:rsid w:val="001D4FF4"/>
    <w:rsid w:val="001D57C6"/>
    <w:rsid w:val="001E6E81"/>
    <w:rsid w:val="001F2419"/>
    <w:rsid w:val="001F70FB"/>
    <w:rsid w:val="001F7131"/>
    <w:rsid w:val="00203C90"/>
    <w:rsid w:val="002079C6"/>
    <w:rsid w:val="00207A80"/>
    <w:rsid w:val="00211716"/>
    <w:rsid w:val="00212DD5"/>
    <w:rsid w:val="00221518"/>
    <w:rsid w:val="002248CB"/>
    <w:rsid w:val="00227A99"/>
    <w:rsid w:val="0023055C"/>
    <w:rsid w:val="00230DF1"/>
    <w:rsid w:val="00234814"/>
    <w:rsid w:val="00234872"/>
    <w:rsid w:val="00237C0D"/>
    <w:rsid w:val="00245FCA"/>
    <w:rsid w:val="0025199C"/>
    <w:rsid w:val="002546A1"/>
    <w:rsid w:val="00263E96"/>
    <w:rsid w:val="0027378D"/>
    <w:rsid w:val="00280E50"/>
    <w:rsid w:val="00282949"/>
    <w:rsid w:val="00295420"/>
    <w:rsid w:val="002A2537"/>
    <w:rsid w:val="002B07D9"/>
    <w:rsid w:val="002B3C03"/>
    <w:rsid w:val="002C410A"/>
    <w:rsid w:val="002C4E75"/>
    <w:rsid w:val="002F0AD4"/>
    <w:rsid w:val="002F0E2B"/>
    <w:rsid w:val="003010C4"/>
    <w:rsid w:val="00302505"/>
    <w:rsid w:val="00311750"/>
    <w:rsid w:val="003134C7"/>
    <w:rsid w:val="003216B8"/>
    <w:rsid w:val="00321F1C"/>
    <w:rsid w:val="003355A4"/>
    <w:rsid w:val="00341442"/>
    <w:rsid w:val="00341F40"/>
    <w:rsid w:val="003434C8"/>
    <w:rsid w:val="0034380C"/>
    <w:rsid w:val="00351D9A"/>
    <w:rsid w:val="0035566D"/>
    <w:rsid w:val="00356DAD"/>
    <w:rsid w:val="003635B2"/>
    <w:rsid w:val="00367F97"/>
    <w:rsid w:val="00367FB5"/>
    <w:rsid w:val="00375979"/>
    <w:rsid w:val="00376BEE"/>
    <w:rsid w:val="00383421"/>
    <w:rsid w:val="003848C8"/>
    <w:rsid w:val="00392FF9"/>
    <w:rsid w:val="00396BE3"/>
    <w:rsid w:val="00397594"/>
    <w:rsid w:val="003A4293"/>
    <w:rsid w:val="003A4E3B"/>
    <w:rsid w:val="003A6391"/>
    <w:rsid w:val="003B2279"/>
    <w:rsid w:val="003B3CE8"/>
    <w:rsid w:val="003B662E"/>
    <w:rsid w:val="003B763E"/>
    <w:rsid w:val="003C1D68"/>
    <w:rsid w:val="003C4801"/>
    <w:rsid w:val="003C5A51"/>
    <w:rsid w:val="003D1AE0"/>
    <w:rsid w:val="003E2E56"/>
    <w:rsid w:val="003F11EB"/>
    <w:rsid w:val="003F166F"/>
    <w:rsid w:val="003F1842"/>
    <w:rsid w:val="003F46AC"/>
    <w:rsid w:val="003F704F"/>
    <w:rsid w:val="0040079D"/>
    <w:rsid w:val="004031F2"/>
    <w:rsid w:val="00403723"/>
    <w:rsid w:val="00407412"/>
    <w:rsid w:val="0041589D"/>
    <w:rsid w:val="00417427"/>
    <w:rsid w:val="00422BF2"/>
    <w:rsid w:val="004255B5"/>
    <w:rsid w:val="004310D7"/>
    <w:rsid w:val="004319A3"/>
    <w:rsid w:val="0043285D"/>
    <w:rsid w:val="00433314"/>
    <w:rsid w:val="00435A28"/>
    <w:rsid w:val="00445750"/>
    <w:rsid w:val="0044596A"/>
    <w:rsid w:val="00453E7F"/>
    <w:rsid w:val="00455326"/>
    <w:rsid w:val="00463076"/>
    <w:rsid w:val="004645A5"/>
    <w:rsid w:val="00466379"/>
    <w:rsid w:val="00475117"/>
    <w:rsid w:val="00477E13"/>
    <w:rsid w:val="0048037C"/>
    <w:rsid w:val="00491F3F"/>
    <w:rsid w:val="00493BC7"/>
    <w:rsid w:val="0049511C"/>
    <w:rsid w:val="004A2C01"/>
    <w:rsid w:val="004B07EB"/>
    <w:rsid w:val="004B0F29"/>
    <w:rsid w:val="004B3CE1"/>
    <w:rsid w:val="004C2710"/>
    <w:rsid w:val="004C6EA1"/>
    <w:rsid w:val="004D0046"/>
    <w:rsid w:val="004D1289"/>
    <w:rsid w:val="004D1B2A"/>
    <w:rsid w:val="004E1787"/>
    <w:rsid w:val="004E5D39"/>
    <w:rsid w:val="004E76C9"/>
    <w:rsid w:val="004E7A76"/>
    <w:rsid w:val="004F33C0"/>
    <w:rsid w:val="004F3739"/>
    <w:rsid w:val="004F46B7"/>
    <w:rsid w:val="004F6198"/>
    <w:rsid w:val="005015FE"/>
    <w:rsid w:val="00501DFF"/>
    <w:rsid w:val="00503132"/>
    <w:rsid w:val="005121B1"/>
    <w:rsid w:val="005127DA"/>
    <w:rsid w:val="00517829"/>
    <w:rsid w:val="00522C17"/>
    <w:rsid w:val="00527C3F"/>
    <w:rsid w:val="00527C42"/>
    <w:rsid w:val="0053359F"/>
    <w:rsid w:val="0053447E"/>
    <w:rsid w:val="00535C99"/>
    <w:rsid w:val="0054049D"/>
    <w:rsid w:val="00545297"/>
    <w:rsid w:val="005470DD"/>
    <w:rsid w:val="00547935"/>
    <w:rsid w:val="00551458"/>
    <w:rsid w:val="00551ABA"/>
    <w:rsid w:val="00554400"/>
    <w:rsid w:val="0055526B"/>
    <w:rsid w:val="005566A6"/>
    <w:rsid w:val="0056129C"/>
    <w:rsid w:val="0056196C"/>
    <w:rsid w:val="00571C15"/>
    <w:rsid w:val="005767B9"/>
    <w:rsid w:val="00584ECF"/>
    <w:rsid w:val="005A198C"/>
    <w:rsid w:val="005A56A2"/>
    <w:rsid w:val="005A5F66"/>
    <w:rsid w:val="005A7AEB"/>
    <w:rsid w:val="005B2234"/>
    <w:rsid w:val="005B3FD0"/>
    <w:rsid w:val="005B5B7C"/>
    <w:rsid w:val="005D3D0D"/>
    <w:rsid w:val="005D45B2"/>
    <w:rsid w:val="005E2F08"/>
    <w:rsid w:val="005E4916"/>
    <w:rsid w:val="005E612E"/>
    <w:rsid w:val="005E627C"/>
    <w:rsid w:val="005E685F"/>
    <w:rsid w:val="005F6CF7"/>
    <w:rsid w:val="005F7BF0"/>
    <w:rsid w:val="00601661"/>
    <w:rsid w:val="00610FDB"/>
    <w:rsid w:val="00613BD4"/>
    <w:rsid w:val="006154BA"/>
    <w:rsid w:val="00620482"/>
    <w:rsid w:val="00622716"/>
    <w:rsid w:val="00625723"/>
    <w:rsid w:val="00630C41"/>
    <w:rsid w:val="006326D8"/>
    <w:rsid w:val="00632E55"/>
    <w:rsid w:val="00636CCA"/>
    <w:rsid w:val="00653452"/>
    <w:rsid w:val="00654476"/>
    <w:rsid w:val="00655828"/>
    <w:rsid w:val="006579C5"/>
    <w:rsid w:val="0066773F"/>
    <w:rsid w:val="00672AC4"/>
    <w:rsid w:val="0068140E"/>
    <w:rsid w:val="006868E4"/>
    <w:rsid w:val="006A2126"/>
    <w:rsid w:val="006A6C7A"/>
    <w:rsid w:val="006A7B56"/>
    <w:rsid w:val="006B2960"/>
    <w:rsid w:val="006B659D"/>
    <w:rsid w:val="006B7B5F"/>
    <w:rsid w:val="006B7C57"/>
    <w:rsid w:val="006C26D5"/>
    <w:rsid w:val="006C2FC2"/>
    <w:rsid w:val="006C5F3F"/>
    <w:rsid w:val="006E085B"/>
    <w:rsid w:val="006E3F3E"/>
    <w:rsid w:val="006E680D"/>
    <w:rsid w:val="006F30D1"/>
    <w:rsid w:val="006F4817"/>
    <w:rsid w:val="006F5718"/>
    <w:rsid w:val="006F7382"/>
    <w:rsid w:val="00700741"/>
    <w:rsid w:val="0070167A"/>
    <w:rsid w:val="00711A32"/>
    <w:rsid w:val="00711D14"/>
    <w:rsid w:val="007176D7"/>
    <w:rsid w:val="00721148"/>
    <w:rsid w:val="00726332"/>
    <w:rsid w:val="00731A45"/>
    <w:rsid w:val="00732D02"/>
    <w:rsid w:val="00732E98"/>
    <w:rsid w:val="007339CA"/>
    <w:rsid w:val="00736268"/>
    <w:rsid w:val="0073657D"/>
    <w:rsid w:val="00741560"/>
    <w:rsid w:val="007621F5"/>
    <w:rsid w:val="007624B9"/>
    <w:rsid w:val="00770AD7"/>
    <w:rsid w:val="007711D5"/>
    <w:rsid w:val="00785D78"/>
    <w:rsid w:val="0078671B"/>
    <w:rsid w:val="00790C2F"/>
    <w:rsid w:val="007B0F4C"/>
    <w:rsid w:val="007B4930"/>
    <w:rsid w:val="007C1B37"/>
    <w:rsid w:val="007C50A7"/>
    <w:rsid w:val="007D6B34"/>
    <w:rsid w:val="007E6505"/>
    <w:rsid w:val="007F2B8D"/>
    <w:rsid w:val="008036C2"/>
    <w:rsid w:val="00810EC7"/>
    <w:rsid w:val="008137D8"/>
    <w:rsid w:val="00815A71"/>
    <w:rsid w:val="00816310"/>
    <w:rsid w:val="00820D96"/>
    <w:rsid w:val="00831190"/>
    <w:rsid w:val="008333DF"/>
    <w:rsid w:val="00835078"/>
    <w:rsid w:val="00857166"/>
    <w:rsid w:val="0086177E"/>
    <w:rsid w:val="00866244"/>
    <w:rsid w:val="00866AB3"/>
    <w:rsid w:val="00872E26"/>
    <w:rsid w:val="00885670"/>
    <w:rsid w:val="008928BD"/>
    <w:rsid w:val="008A4ADD"/>
    <w:rsid w:val="008A61FD"/>
    <w:rsid w:val="008A6B4D"/>
    <w:rsid w:val="008B087C"/>
    <w:rsid w:val="008B572E"/>
    <w:rsid w:val="008B6651"/>
    <w:rsid w:val="008B7584"/>
    <w:rsid w:val="008D347E"/>
    <w:rsid w:val="008D3E81"/>
    <w:rsid w:val="008D4050"/>
    <w:rsid w:val="008D758A"/>
    <w:rsid w:val="008E3639"/>
    <w:rsid w:val="008E3979"/>
    <w:rsid w:val="008E4C63"/>
    <w:rsid w:val="008E61BF"/>
    <w:rsid w:val="008F1646"/>
    <w:rsid w:val="008F1800"/>
    <w:rsid w:val="008F1814"/>
    <w:rsid w:val="008F2B79"/>
    <w:rsid w:val="00901CF7"/>
    <w:rsid w:val="00905B81"/>
    <w:rsid w:val="0091120A"/>
    <w:rsid w:val="00912EA4"/>
    <w:rsid w:val="00914F2A"/>
    <w:rsid w:val="009246BF"/>
    <w:rsid w:val="00926230"/>
    <w:rsid w:val="009319A0"/>
    <w:rsid w:val="009344B3"/>
    <w:rsid w:val="00934A7B"/>
    <w:rsid w:val="00941EE4"/>
    <w:rsid w:val="00963F09"/>
    <w:rsid w:val="009646FB"/>
    <w:rsid w:val="009701D3"/>
    <w:rsid w:val="0097559A"/>
    <w:rsid w:val="00993F78"/>
    <w:rsid w:val="00994B11"/>
    <w:rsid w:val="009A54BD"/>
    <w:rsid w:val="009A66FD"/>
    <w:rsid w:val="009B0805"/>
    <w:rsid w:val="009B084B"/>
    <w:rsid w:val="009B79EE"/>
    <w:rsid w:val="009B7A41"/>
    <w:rsid w:val="009C2294"/>
    <w:rsid w:val="009C5311"/>
    <w:rsid w:val="009D3B40"/>
    <w:rsid w:val="009D4850"/>
    <w:rsid w:val="009D4FA5"/>
    <w:rsid w:val="009E028E"/>
    <w:rsid w:val="009E1DAE"/>
    <w:rsid w:val="009F271A"/>
    <w:rsid w:val="009F28AF"/>
    <w:rsid w:val="009F480D"/>
    <w:rsid w:val="009F711D"/>
    <w:rsid w:val="00A03136"/>
    <w:rsid w:val="00A21449"/>
    <w:rsid w:val="00A26511"/>
    <w:rsid w:val="00A319C0"/>
    <w:rsid w:val="00A344A2"/>
    <w:rsid w:val="00A4388E"/>
    <w:rsid w:val="00A52DA2"/>
    <w:rsid w:val="00A543FA"/>
    <w:rsid w:val="00A63615"/>
    <w:rsid w:val="00A66622"/>
    <w:rsid w:val="00A74916"/>
    <w:rsid w:val="00A76147"/>
    <w:rsid w:val="00A772B4"/>
    <w:rsid w:val="00A83700"/>
    <w:rsid w:val="00A87923"/>
    <w:rsid w:val="00A942C7"/>
    <w:rsid w:val="00A97FC9"/>
    <w:rsid w:val="00AA0C93"/>
    <w:rsid w:val="00AC1069"/>
    <w:rsid w:val="00AD3EEC"/>
    <w:rsid w:val="00AE425F"/>
    <w:rsid w:val="00AE61FE"/>
    <w:rsid w:val="00B013D9"/>
    <w:rsid w:val="00B10119"/>
    <w:rsid w:val="00B142BB"/>
    <w:rsid w:val="00B226D5"/>
    <w:rsid w:val="00B22953"/>
    <w:rsid w:val="00B23013"/>
    <w:rsid w:val="00B30DC6"/>
    <w:rsid w:val="00B31AA1"/>
    <w:rsid w:val="00B3539D"/>
    <w:rsid w:val="00B36738"/>
    <w:rsid w:val="00B37F58"/>
    <w:rsid w:val="00B4621B"/>
    <w:rsid w:val="00B5204D"/>
    <w:rsid w:val="00B5403E"/>
    <w:rsid w:val="00B5619A"/>
    <w:rsid w:val="00B65658"/>
    <w:rsid w:val="00B70B6A"/>
    <w:rsid w:val="00B73EB7"/>
    <w:rsid w:val="00B74704"/>
    <w:rsid w:val="00B74862"/>
    <w:rsid w:val="00B7538F"/>
    <w:rsid w:val="00B75DFD"/>
    <w:rsid w:val="00B77601"/>
    <w:rsid w:val="00B862C1"/>
    <w:rsid w:val="00B86B19"/>
    <w:rsid w:val="00B87B84"/>
    <w:rsid w:val="00B93587"/>
    <w:rsid w:val="00BA159D"/>
    <w:rsid w:val="00BA4490"/>
    <w:rsid w:val="00BA485C"/>
    <w:rsid w:val="00BA7F6D"/>
    <w:rsid w:val="00BB149D"/>
    <w:rsid w:val="00BB4440"/>
    <w:rsid w:val="00BD41B2"/>
    <w:rsid w:val="00BE2651"/>
    <w:rsid w:val="00BE2D7F"/>
    <w:rsid w:val="00BE2FB6"/>
    <w:rsid w:val="00BE380B"/>
    <w:rsid w:val="00BE5421"/>
    <w:rsid w:val="00BE6822"/>
    <w:rsid w:val="00BE79A8"/>
    <w:rsid w:val="00BE7E7C"/>
    <w:rsid w:val="00C0040F"/>
    <w:rsid w:val="00C03623"/>
    <w:rsid w:val="00C0644C"/>
    <w:rsid w:val="00C07F5A"/>
    <w:rsid w:val="00C22813"/>
    <w:rsid w:val="00C25762"/>
    <w:rsid w:val="00C302C5"/>
    <w:rsid w:val="00C32A6E"/>
    <w:rsid w:val="00C34209"/>
    <w:rsid w:val="00C35540"/>
    <w:rsid w:val="00C35807"/>
    <w:rsid w:val="00C35F19"/>
    <w:rsid w:val="00C36AFC"/>
    <w:rsid w:val="00C3765E"/>
    <w:rsid w:val="00C41A59"/>
    <w:rsid w:val="00C5594D"/>
    <w:rsid w:val="00C60DB3"/>
    <w:rsid w:val="00C63195"/>
    <w:rsid w:val="00C66092"/>
    <w:rsid w:val="00C700F4"/>
    <w:rsid w:val="00C769AB"/>
    <w:rsid w:val="00C855F0"/>
    <w:rsid w:val="00C90553"/>
    <w:rsid w:val="00C91682"/>
    <w:rsid w:val="00C97124"/>
    <w:rsid w:val="00CA38EF"/>
    <w:rsid w:val="00CA692E"/>
    <w:rsid w:val="00CA7F2A"/>
    <w:rsid w:val="00CB2C18"/>
    <w:rsid w:val="00CB43D0"/>
    <w:rsid w:val="00CC35A1"/>
    <w:rsid w:val="00CC496B"/>
    <w:rsid w:val="00CC4B04"/>
    <w:rsid w:val="00CC63B3"/>
    <w:rsid w:val="00CC730E"/>
    <w:rsid w:val="00CD7A66"/>
    <w:rsid w:val="00CE05AB"/>
    <w:rsid w:val="00CE49CB"/>
    <w:rsid w:val="00CF1A05"/>
    <w:rsid w:val="00CF3188"/>
    <w:rsid w:val="00CF3758"/>
    <w:rsid w:val="00D016CD"/>
    <w:rsid w:val="00D01A61"/>
    <w:rsid w:val="00D06765"/>
    <w:rsid w:val="00D11B1A"/>
    <w:rsid w:val="00D1578C"/>
    <w:rsid w:val="00D16722"/>
    <w:rsid w:val="00D25E47"/>
    <w:rsid w:val="00D26F90"/>
    <w:rsid w:val="00D30879"/>
    <w:rsid w:val="00D32595"/>
    <w:rsid w:val="00D347E7"/>
    <w:rsid w:val="00D44471"/>
    <w:rsid w:val="00D45EC6"/>
    <w:rsid w:val="00D510FF"/>
    <w:rsid w:val="00D5399B"/>
    <w:rsid w:val="00D5489C"/>
    <w:rsid w:val="00D6148D"/>
    <w:rsid w:val="00D6362E"/>
    <w:rsid w:val="00D709F7"/>
    <w:rsid w:val="00D74CBF"/>
    <w:rsid w:val="00D75C5B"/>
    <w:rsid w:val="00D83020"/>
    <w:rsid w:val="00D84D7E"/>
    <w:rsid w:val="00D90302"/>
    <w:rsid w:val="00D9479D"/>
    <w:rsid w:val="00D95FBF"/>
    <w:rsid w:val="00D960AE"/>
    <w:rsid w:val="00DA26F5"/>
    <w:rsid w:val="00DA2E36"/>
    <w:rsid w:val="00DA2FB1"/>
    <w:rsid w:val="00DA4A54"/>
    <w:rsid w:val="00DB063D"/>
    <w:rsid w:val="00DB19E3"/>
    <w:rsid w:val="00DB6B46"/>
    <w:rsid w:val="00DC12A0"/>
    <w:rsid w:val="00DC1B7E"/>
    <w:rsid w:val="00DC3382"/>
    <w:rsid w:val="00DC52DB"/>
    <w:rsid w:val="00DE0685"/>
    <w:rsid w:val="00DE15CB"/>
    <w:rsid w:val="00DF2373"/>
    <w:rsid w:val="00DF57B3"/>
    <w:rsid w:val="00DF5D8E"/>
    <w:rsid w:val="00E02576"/>
    <w:rsid w:val="00E026DB"/>
    <w:rsid w:val="00E03163"/>
    <w:rsid w:val="00E07283"/>
    <w:rsid w:val="00E1008D"/>
    <w:rsid w:val="00E15304"/>
    <w:rsid w:val="00E20620"/>
    <w:rsid w:val="00E20B88"/>
    <w:rsid w:val="00E22C41"/>
    <w:rsid w:val="00E22E12"/>
    <w:rsid w:val="00E2417C"/>
    <w:rsid w:val="00E2662E"/>
    <w:rsid w:val="00E30423"/>
    <w:rsid w:val="00E41858"/>
    <w:rsid w:val="00E429C5"/>
    <w:rsid w:val="00E44FC4"/>
    <w:rsid w:val="00E4607C"/>
    <w:rsid w:val="00E53D4F"/>
    <w:rsid w:val="00E55875"/>
    <w:rsid w:val="00E57D29"/>
    <w:rsid w:val="00E62532"/>
    <w:rsid w:val="00E72978"/>
    <w:rsid w:val="00E80612"/>
    <w:rsid w:val="00E83349"/>
    <w:rsid w:val="00E9022E"/>
    <w:rsid w:val="00E96CCE"/>
    <w:rsid w:val="00EA1C88"/>
    <w:rsid w:val="00EA4B35"/>
    <w:rsid w:val="00EA50C6"/>
    <w:rsid w:val="00EB03F5"/>
    <w:rsid w:val="00EB2CA6"/>
    <w:rsid w:val="00EC0FE0"/>
    <w:rsid w:val="00EC10D7"/>
    <w:rsid w:val="00EC152F"/>
    <w:rsid w:val="00EC2344"/>
    <w:rsid w:val="00EC607A"/>
    <w:rsid w:val="00ED1D19"/>
    <w:rsid w:val="00ED23F7"/>
    <w:rsid w:val="00ED4477"/>
    <w:rsid w:val="00EE123F"/>
    <w:rsid w:val="00EE21F3"/>
    <w:rsid w:val="00EE3EE3"/>
    <w:rsid w:val="00EE5BC7"/>
    <w:rsid w:val="00EE68C5"/>
    <w:rsid w:val="00EE6E8B"/>
    <w:rsid w:val="00EF6E3A"/>
    <w:rsid w:val="00F04B82"/>
    <w:rsid w:val="00F05174"/>
    <w:rsid w:val="00F05869"/>
    <w:rsid w:val="00F0716D"/>
    <w:rsid w:val="00F125DB"/>
    <w:rsid w:val="00F168DD"/>
    <w:rsid w:val="00F21C33"/>
    <w:rsid w:val="00F24351"/>
    <w:rsid w:val="00F26298"/>
    <w:rsid w:val="00F336E6"/>
    <w:rsid w:val="00F41699"/>
    <w:rsid w:val="00F42A55"/>
    <w:rsid w:val="00F51262"/>
    <w:rsid w:val="00F53396"/>
    <w:rsid w:val="00F5450B"/>
    <w:rsid w:val="00F5659F"/>
    <w:rsid w:val="00F653A2"/>
    <w:rsid w:val="00F715C3"/>
    <w:rsid w:val="00F71FBA"/>
    <w:rsid w:val="00F723A4"/>
    <w:rsid w:val="00F76418"/>
    <w:rsid w:val="00F92819"/>
    <w:rsid w:val="00F92ECA"/>
    <w:rsid w:val="00F96B45"/>
    <w:rsid w:val="00FA3878"/>
    <w:rsid w:val="00FB3865"/>
    <w:rsid w:val="00FB4FC4"/>
    <w:rsid w:val="00FC5657"/>
    <w:rsid w:val="00FD7108"/>
    <w:rsid w:val="00FE300F"/>
    <w:rsid w:val="00FE67AB"/>
    <w:rsid w:val="00FE71E5"/>
    <w:rsid w:val="00FF07B6"/>
    <w:rsid w:val="00FF3F26"/>
    <w:rsid w:val="00FF4644"/>
    <w:rsid w:val="00FF6D2E"/>
    <w:rsid w:val="00FF6D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2CC29D"/>
  <w15:docId w15:val="{AB3E42F5-E774-4EB1-A841-CCC00993E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03C9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71FBA"/>
    <w:pPr>
      <w:ind w:left="720"/>
      <w:contextualSpacing/>
    </w:pPr>
  </w:style>
  <w:style w:type="paragraph" w:styleId="Koptekst">
    <w:name w:val="header"/>
    <w:basedOn w:val="Standaard"/>
    <w:link w:val="KoptekstChar"/>
    <w:uiPriority w:val="99"/>
    <w:unhideWhenUsed/>
    <w:rsid w:val="006E680D"/>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6E680D"/>
  </w:style>
  <w:style w:type="paragraph" w:styleId="Voettekst">
    <w:name w:val="footer"/>
    <w:basedOn w:val="Standaard"/>
    <w:link w:val="VoettekstChar"/>
    <w:uiPriority w:val="99"/>
    <w:unhideWhenUsed/>
    <w:rsid w:val="006E680D"/>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6E680D"/>
  </w:style>
  <w:style w:type="paragraph" w:styleId="Ballontekst">
    <w:name w:val="Balloon Text"/>
    <w:basedOn w:val="Standaard"/>
    <w:link w:val="BallontekstChar"/>
    <w:uiPriority w:val="99"/>
    <w:semiHidden/>
    <w:unhideWhenUsed/>
    <w:rsid w:val="006E680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E680D"/>
    <w:rPr>
      <w:rFonts w:ascii="Tahoma" w:hAnsi="Tahoma" w:cs="Tahoma"/>
      <w:sz w:val="16"/>
      <w:szCs w:val="16"/>
    </w:rPr>
  </w:style>
  <w:style w:type="character" w:styleId="Verwijzingopmerking">
    <w:name w:val="annotation reference"/>
    <w:basedOn w:val="Standaardalinea-lettertype"/>
    <w:uiPriority w:val="99"/>
    <w:semiHidden/>
    <w:unhideWhenUsed/>
    <w:rsid w:val="00B5403E"/>
    <w:rPr>
      <w:sz w:val="16"/>
      <w:szCs w:val="16"/>
    </w:rPr>
  </w:style>
  <w:style w:type="paragraph" w:styleId="Tekstopmerking">
    <w:name w:val="annotation text"/>
    <w:basedOn w:val="Standaard"/>
    <w:link w:val="TekstopmerkingChar"/>
    <w:uiPriority w:val="99"/>
    <w:semiHidden/>
    <w:unhideWhenUsed/>
    <w:rsid w:val="00B5403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5403E"/>
    <w:rPr>
      <w:sz w:val="20"/>
      <w:szCs w:val="20"/>
    </w:rPr>
  </w:style>
  <w:style w:type="paragraph" w:styleId="Onderwerpvanopmerking">
    <w:name w:val="annotation subject"/>
    <w:basedOn w:val="Tekstopmerking"/>
    <w:next w:val="Tekstopmerking"/>
    <w:link w:val="OnderwerpvanopmerkingChar"/>
    <w:uiPriority w:val="99"/>
    <w:semiHidden/>
    <w:unhideWhenUsed/>
    <w:rsid w:val="00B5403E"/>
    <w:rPr>
      <w:b/>
      <w:bCs/>
    </w:rPr>
  </w:style>
  <w:style w:type="character" w:customStyle="1" w:styleId="OnderwerpvanopmerkingChar">
    <w:name w:val="Onderwerp van opmerking Char"/>
    <w:basedOn w:val="TekstopmerkingChar"/>
    <w:link w:val="Onderwerpvanopmerking"/>
    <w:uiPriority w:val="99"/>
    <w:semiHidden/>
    <w:rsid w:val="00B5403E"/>
    <w:rPr>
      <w:b/>
      <w:bCs/>
      <w:sz w:val="20"/>
      <w:szCs w:val="20"/>
    </w:rPr>
  </w:style>
  <w:style w:type="table" w:styleId="Tabelraster">
    <w:name w:val="Table Grid"/>
    <w:basedOn w:val="Standaardtabel"/>
    <w:rsid w:val="00CF3758"/>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uiPriority w:val="99"/>
    <w:semiHidden/>
    <w:unhideWhenUsed/>
    <w:rsid w:val="00E44F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60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08096A-99E9-4823-9C2A-5CDA19178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388</Words>
  <Characters>2140</Characters>
  <Application>Microsoft Office Word</Application>
  <DocSecurity>4</DocSecurity>
  <Lines>17</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LUMC</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Geest, A.M. van der (PHEG)</dc:creator>
  <cp:lastModifiedBy>Eveline Muller</cp:lastModifiedBy>
  <cp:revision>2</cp:revision>
  <cp:lastPrinted>2018-07-04T09:58:00Z</cp:lastPrinted>
  <dcterms:created xsi:type="dcterms:W3CDTF">2019-07-18T12:44:00Z</dcterms:created>
  <dcterms:modified xsi:type="dcterms:W3CDTF">2019-07-18T12:44:00Z</dcterms:modified>
</cp:coreProperties>
</file>